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68A604" w14:textId="35899588" w:rsidR="0046289C" w:rsidRPr="004446F2" w:rsidRDefault="0046289C"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446F2">
        <w:rPr>
          <w:rFonts w:ascii="Arial" w:eastAsia="Arial Unicode MS" w:hAnsi="Arial" w:cs="Arial"/>
          <w:b/>
          <w:bCs/>
          <w:sz w:val="24"/>
        </w:rPr>
        <w:t>3GP</w:t>
      </w:r>
      <w:r w:rsidR="002902D9" w:rsidRPr="004446F2">
        <w:rPr>
          <w:rFonts w:ascii="Arial" w:eastAsia="Arial Unicode MS" w:hAnsi="Arial" w:cs="Arial"/>
          <w:b/>
          <w:bCs/>
          <w:sz w:val="24"/>
        </w:rPr>
        <w:t>P TSG-WG SA2 Meeting #1</w:t>
      </w:r>
      <w:r w:rsidR="009B64E4" w:rsidRPr="004446F2">
        <w:rPr>
          <w:rFonts w:ascii="Arial" w:eastAsia="Arial Unicode MS" w:hAnsi="Arial" w:cs="Arial"/>
          <w:b/>
          <w:bCs/>
          <w:sz w:val="24"/>
        </w:rPr>
        <w:t>6</w:t>
      </w:r>
      <w:r w:rsidR="00EB0BB8">
        <w:rPr>
          <w:rFonts w:ascii="Arial" w:eastAsia="Arial Unicode MS" w:hAnsi="Arial" w:cs="Arial"/>
          <w:b/>
          <w:bCs/>
          <w:sz w:val="24"/>
        </w:rPr>
        <w:t>6</w:t>
      </w:r>
      <w:r w:rsidRPr="004446F2">
        <w:rPr>
          <w:rFonts w:ascii="Arial" w:eastAsia="Arial Unicode MS" w:hAnsi="Arial" w:cs="Arial"/>
          <w:b/>
          <w:bCs/>
          <w:sz w:val="24"/>
        </w:rPr>
        <w:tab/>
      </w:r>
      <w:r w:rsidRPr="004446F2">
        <w:rPr>
          <w:rFonts w:ascii="Arial" w:eastAsia="Arial Unicode MS" w:hAnsi="Arial" w:cs="Arial"/>
          <w:b/>
          <w:bCs/>
          <w:i/>
          <w:sz w:val="28"/>
        </w:rPr>
        <w:t>S2-2</w:t>
      </w:r>
      <w:r w:rsidR="00264B34" w:rsidRPr="004446F2">
        <w:rPr>
          <w:rFonts w:ascii="Arial" w:eastAsia="Arial Unicode MS" w:hAnsi="Arial" w:cs="Arial"/>
          <w:b/>
          <w:bCs/>
          <w:i/>
          <w:sz w:val="28"/>
        </w:rPr>
        <w:t>4</w:t>
      </w:r>
      <w:r w:rsidR="00ED1A06">
        <w:rPr>
          <w:rFonts w:ascii="Arial" w:eastAsia="Arial Unicode MS" w:hAnsi="Arial" w:cs="Arial"/>
          <w:b/>
          <w:bCs/>
          <w:i/>
          <w:sz w:val="28"/>
        </w:rPr>
        <w:t>1</w:t>
      </w:r>
      <w:r w:rsidR="0009773B">
        <w:rPr>
          <w:rFonts w:ascii="Arial" w:eastAsia="Arial Unicode MS" w:hAnsi="Arial" w:cs="Arial"/>
          <w:b/>
          <w:bCs/>
          <w:i/>
          <w:sz w:val="28"/>
        </w:rPr>
        <w:t>2319</w:t>
      </w:r>
    </w:p>
    <w:p w14:paraId="7EB5C9AE" w14:textId="6E43D558" w:rsidR="00A24F28" w:rsidRPr="004446F2" w:rsidRDefault="00EB0BB8"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EB0BB8">
        <w:rPr>
          <w:rFonts w:ascii="Arial" w:eastAsia="Arial Unicode MS" w:hAnsi="Arial" w:cs="Arial"/>
          <w:b/>
          <w:bCs/>
          <w:sz w:val="24"/>
        </w:rPr>
        <w:t>Orlando, USA, 18th – 22nd Nov, 2024</w:t>
      </w:r>
      <w:r w:rsidR="0021576A" w:rsidRPr="004446F2">
        <w:rPr>
          <w:rFonts w:ascii="Arial" w:eastAsia="Arial Unicode MS" w:hAnsi="Arial" w:cs="Arial"/>
          <w:b/>
          <w:bCs/>
        </w:rPr>
        <w:tab/>
      </w:r>
      <w:r w:rsidR="00050A6B" w:rsidRPr="004446F2">
        <w:rPr>
          <w:rFonts w:ascii="Arial" w:hAnsi="Arial" w:cs="Arial"/>
          <w:b/>
          <w:bCs/>
          <w:color w:val="0000FF"/>
        </w:rPr>
        <w:t>(revision of S2-2</w:t>
      </w:r>
      <w:r w:rsidR="00264B34" w:rsidRPr="004446F2">
        <w:rPr>
          <w:rFonts w:ascii="Arial" w:hAnsi="Arial" w:cs="Arial"/>
          <w:b/>
          <w:bCs/>
          <w:color w:val="0000FF"/>
        </w:rPr>
        <w:t>40</w:t>
      </w:r>
      <w:r w:rsidR="00E879AF" w:rsidRPr="004446F2">
        <w:rPr>
          <w:rFonts w:ascii="Arial" w:hAnsi="Arial" w:cs="Arial"/>
          <w:b/>
          <w:bCs/>
          <w:color w:val="0000FF"/>
        </w:rPr>
        <w:t>xxxx)</w:t>
      </w:r>
    </w:p>
    <w:p w14:paraId="1F071D70" w14:textId="77777777" w:rsidR="00A24F28" w:rsidRPr="00EB0BB8" w:rsidRDefault="00A24F28" w:rsidP="00A24F28">
      <w:pPr>
        <w:rPr>
          <w:rFonts w:ascii="Arial" w:hAnsi="Arial" w:cs="Arial"/>
        </w:rPr>
      </w:pPr>
    </w:p>
    <w:p w14:paraId="6F0103AA" w14:textId="77777777" w:rsidR="00A24F28" w:rsidRPr="004446F2" w:rsidRDefault="00A24F28" w:rsidP="00A24F28">
      <w:pPr>
        <w:ind w:left="2127" w:hanging="2127"/>
        <w:rPr>
          <w:rFonts w:ascii="Arial" w:hAnsi="Arial" w:cs="Arial"/>
          <w:b/>
        </w:rPr>
      </w:pPr>
      <w:r w:rsidRPr="004446F2">
        <w:rPr>
          <w:rFonts w:ascii="Arial" w:hAnsi="Arial" w:cs="Arial"/>
          <w:b/>
        </w:rPr>
        <w:t>Source:</w:t>
      </w:r>
      <w:r w:rsidRPr="004446F2">
        <w:rPr>
          <w:rFonts w:ascii="Arial" w:hAnsi="Arial" w:cs="Arial"/>
          <w:b/>
        </w:rPr>
        <w:tab/>
      </w:r>
      <w:r w:rsidR="00E636FF" w:rsidRPr="004446F2">
        <w:rPr>
          <w:rFonts w:ascii="Arial" w:hAnsi="Arial" w:cs="Arial"/>
          <w:b/>
        </w:rPr>
        <w:t xml:space="preserve">Huawei, </w:t>
      </w:r>
      <w:r w:rsidR="008F7D6D" w:rsidRPr="004446F2">
        <w:rPr>
          <w:rFonts w:ascii="Arial" w:hAnsi="Arial" w:cs="Arial"/>
          <w:b/>
        </w:rPr>
        <w:t>HiSilicon</w:t>
      </w:r>
    </w:p>
    <w:p w14:paraId="14F67085" w14:textId="5CC92435" w:rsidR="0022711B" w:rsidRPr="004446F2" w:rsidRDefault="00A24F28" w:rsidP="00A24F28">
      <w:pPr>
        <w:ind w:left="2127" w:hanging="2127"/>
        <w:rPr>
          <w:rFonts w:ascii="Arial" w:hAnsi="Arial" w:cs="Arial"/>
          <w:b/>
        </w:rPr>
      </w:pPr>
      <w:r w:rsidRPr="004446F2">
        <w:rPr>
          <w:rFonts w:ascii="Arial" w:hAnsi="Arial" w:cs="Arial"/>
          <w:b/>
        </w:rPr>
        <w:t>Title:</w:t>
      </w:r>
      <w:r w:rsidRPr="004446F2">
        <w:rPr>
          <w:rFonts w:ascii="Arial" w:hAnsi="Arial" w:cs="Arial"/>
          <w:b/>
        </w:rPr>
        <w:tab/>
      </w:r>
      <w:r w:rsidR="00EB0BB8">
        <w:rPr>
          <w:rFonts w:ascii="Arial" w:hAnsi="Arial" w:cs="Arial"/>
          <w:b/>
        </w:rPr>
        <w:t>Analyses on the architecture and functional split</w:t>
      </w:r>
    </w:p>
    <w:p w14:paraId="4D475730" w14:textId="5DFD9291" w:rsidR="00A24F28" w:rsidRPr="004446F2" w:rsidRDefault="002A3C41" w:rsidP="00A24F28">
      <w:pPr>
        <w:ind w:left="2127" w:hanging="2127"/>
        <w:rPr>
          <w:rFonts w:ascii="Arial" w:hAnsi="Arial" w:cs="Arial"/>
          <w:b/>
        </w:rPr>
      </w:pPr>
      <w:r w:rsidRPr="004446F2">
        <w:rPr>
          <w:rFonts w:ascii="Arial" w:hAnsi="Arial" w:cs="Arial"/>
          <w:b/>
        </w:rPr>
        <w:t>Document for:</w:t>
      </w:r>
      <w:r w:rsidRPr="004446F2">
        <w:rPr>
          <w:rFonts w:ascii="Arial" w:hAnsi="Arial" w:cs="Arial"/>
          <w:b/>
        </w:rPr>
        <w:tab/>
      </w:r>
      <w:r w:rsidR="00960E9E" w:rsidRPr="004446F2">
        <w:rPr>
          <w:rFonts w:ascii="Arial" w:hAnsi="Arial" w:cs="Arial"/>
          <w:b/>
        </w:rPr>
        <w:t>Discussion</w:t>
      </w:r>
    </w:p>
    <w:p w14:paraId="44E8A11B" w14:textId="0DBF8B81" w:rsidR="00A24F28" w:rsidRPr="004446F2" w:rsidRDefault="00E2205A" w:rsidP="00A24F28">
      <w:pPr>
        <w:ind w:left="2127" w:hanging="2127"/>
        <w:rPr>
          <w:rFonts w:ascii="Arial" w:hAnsi="Arial" w:cs="Arial"/>
          <w:b/>
        </w:rPr>
      </w:pPr>
      <w:r w:rsidRPr="004446F2">
        <w:rPr>
          <w:rFonts w:ascii="Arial" w:hAnsi="Arial" w:cs="Arial"/>
          <w:b/>
        </w:rPr>
        <w:t>Agenda Item:</w:t>
      </w:r>
      <w:r w:rsidRPr="004446F2">
        <w:rPr>
          <w:rFonts w:ascii="Arial" w:hAnsi="Arial" w:cs="Arial"/>
          <w:b/>
        </w:rPr>
        <w:tab/>
      </w:r>
      <w:r w:rsidR="00960E9E" w:rsidRPr="004446F2">
        <w:rPr>
          <w:rFonts w:ascii="Arial" w:hAnsi="Arial" w:cs="Arial"/>
          <w:b/>
        </w:rPr>
        <w:t>19.4</w:t>
      </w:r>
    </w:p>
    <w:p w14:paraId="2B796C64" w14:textId="0974691E" w:rsidR="00A24F28" w:rsidRPr="004446F2" w:rsidRDefault="00A24F28" w:rsidP="00A24F28">
      <w:pPr>
        <w:ind w:left="2127" w:hanging="2127"/>
        <w:rPr>
          <w:rFonts w:ascii="Arial" w:hAnsi="Arial" w:cs="Arial"/>
          <w:b/>
        </w:rPr>
      </w:pPr>
      <w:r w:rsidRPr="004446F2">
        <w:rPr>
          <w:rFonts w:ascii="Arial" w:hAnsi="Arial" w:cs="Arial"/>
          <w:b/>
        </w:rPr>
        <w:t>Work Item / Release:</w:t>
      </w:r>
      <w:r w:rsidRPr="004446F2">
        <w:rPr>
          <w:rFonts w:ascii="Arial" w:hAnsi="Arial" w:cs="Arial"/>
          <w:b/>
        </w:rPr>
        <w:tab/>
      </w:r>
      <w:r w:rsidR="00960E9E" w:rsidRPr="004446F2">
        <w:rPr>
          <w:rFonts w:ascii="Arial" w:hAnsi="Arial" w:cs="Arial"/>
          <w:b/>
        </w:rPr>
        <w:t>EnergySys</w:t>
      </w:r>
      <w:r w:rsidR="00E2205A" w:rsidRPr="004446F2">
        <w:rPr>
          <w:rFonts w:ascii="Arial" w:hAnsi="Arial" w:cs="Arial"/>
          <w:b/>
        </w:rPr>
        <w:t xml:space="preserve"> / Rel-</w:t>
      </w:r>
      <w:r w:rsidR="006B3C39" w:rsidRPr="004446F2">
        <w:rPr>
          <w:rFonts w:ascii="Arial" w:hAnsi="Arial" w:cs="Arial"/>
          <w:b/>
        </w:rPr>
        <w:t>1</w:t>
      </w:r>
      <w:r w:rsidR="001E714F" w:rsidRPr="004446F2">
        <w:rPr>
          <w:rFonts w:ascii="Arial" w:hAnsi="Arial" w:cs="Arial"/>
          <w:b/>
        </w:rPr>
        <w:t>9</w:t>
      </w:r>
    </w:p>
    <w:p w14:paraId="6C3FFB29" w14:textId="40D94DD9" w:rsidR="00EF48DB" w:rsidRPr="004446F2" w:rsidRDefault="00A24F28" w:rsidP="00EC53AC">
      <w:pPr>
        <w:jc w:val="both"/>
        <w:rPr>
          <w:rFonts w:ascii="Arial" w:hAnsi="Arial" w:cs="Arial"/>
          <w:i/>
        </w:rPr>
      </w:pPr>
      <w:r w:rsidRPr="004446F2">
        <w:rPr>
          <w:rFonts w:ascii="Arial" w:hAnsi="Arial" w:cs="Arial"/>
          <w:i/>
        </w:rPr>
        <w:t>Abstract:</w:t>
      </w:r>
      <w:r w:rsidR="00960E9E" w:rsidRPr="004446F2">
        <w:rPr>
          <w:rFonts w:ascii="Arial" w:hAnsi="Arial" w:cs="Arial"/>
          <w:i/>
        </w:rPr>
        <w:t xml:space="preserve"> This paper discusses </w:t>
      </w:r>
      <w:r w:rsidR="00E65FA7">
        <w:rPr>
          <w:rFonts w:ascii="Arial" w:hAnsi="Arial" w:cs="Arial"/>
          <w:i/>
        </w:rPr>
        <w:t>and</w:t>
      </w:r>
      <w:r w:rsidR="00E65FA7" w:rsidRPr="004446F2">
        <w:rPr>
          <w:rFonts w:ascii="Arial" w:hAnsi="Arial" w:cs="Arial"/>
          <w:i/>
        </w:rPr>
        <w:t xml:space="preserve"> </w:t>
      </w:r>
      <w:r w:rsidR="00960E9E" w:rsidRPr="004446F2">
        <w:rPr>
          <w:rFonts w:ascii="Arial" w:hAnsi="Arial" w:cs="Arial"/>
          <w:i/>
        </w:rPr>
        <w:t>evaluat</w:t>
      </w:r>
      <w:r w:rsidR="00E65FA7">
        <w:rPr>
          <w:rFonts w:ascii="Arial" w:hAnsi="Arial" w:cs="Arial"/>
          <w:i/>
        </w:rPr>
        <w:t>es</w:t>
      </w:r>
      <w:r w:rsidR="00960E9E" w:rsidRPr="004446F2">
        <w:rPr>
          <w:rFonts w:ascii="Arial" w:hAnsi="Arial" w:cs="Arial"/>
          <w:i/>
        </w:rPr>
        <w:t xml:space="preserve"> </w:t>
      </w:r>
      <w:r w:rsidR="00C06AEB" w:rsidRPr="00C06AEB">
        <w:rPr>
          <w:rFonts w:ascii="Arial" w:hAnsi="Arial" w:cs="Arial"/>
          <w:i/>
        </w:rPr>
        <w:t>the architecture and functional split</w:t>
      </w:r>
      <w:r w:rsidR="00E65FA7" w:rsidRPr="00E65FA7">
        <w:t xml:space="preserve"> </w:t>
      </w:r>
      <w:r w:rsidR="00E65FA7" w:rsidRPr="00E65FA7">
        <w:rPr>
          <w:rFonts w:ascii="Arial" w:hAnsi="Arial" w:cs="Arial"/>
          <w:i/>
        </w:rPr>
        <w:t>for the energy related information collection</w:t>
      </w:r>
      <w:r w:rsidR="00960E9E" w:rsidRPr="004446F2">
        <w:rPr>
          <w:rFonts w:ascii="Arial" w:hAnsi="Arial" w:cs="Arial"/>
          <w:i/>
        </w:rPr>
        <w:t xml:space="preserve">. </w:t>
      </w:r>
    </w:p>
    <w:p w14:paraId="6D9354FE" w14:textId="77777777" w:rsidR="00A93620" w:rsidRPr="004446F2" w:rsidRDefault="00B3593E" w:rsidP="00B3593E">
      <w:pPr>
        <w:pStyle w:val="Heading1"/>
      </w:pPr>
      <w:r w:rsidRPr="004446F2">
        <w:t xml:space="preserve">1. </w:t>
      </w:r>
      <w:r w:rsidR="00B4739E" w:rsidRPr="004446F2">
        <w:t>Introduction</w:t>
      </w:r>
    </w:p>
    <w:p w14:paraId="21698577" w14:textId="10018437" w:rsidR="00801FB5" w:rsidRDefault="00042C53" w:rsidP="0019056C">
      <w:pPr>
        <w:rPr>
          <w:rFonts w:eastAsiaTheme="minorEastAsia"/>
          <w:lang w:eastAsia="zh-CN"/>
        </w:rPr>
      </w:pPr>
      <w:r>
        <w:rPr>
          <w:rFonts w:eastAsiaTheme="minorEastAsia"/>
          <w:lang w:eastAsia="zh-CN"/>
        </w:rPr>
        <w:t>In SA2#165 meeting, the basic architecture</w:t>
      </w:r>
      <w:r w:rsidR="00801FB5">
        <w:rPr>
          <w:rFonts w:eastAsiaTheme="minorEastAsia"/>
          <w:lang w:eastAsia="zh-CN"/>
        </w:rPr>
        <w:t xml:space="preserve"> for enabling</w:t>
      </w:r>
      <w:r w:rsidR="00801FB5" w:rsidRPr="00801FB5">
        <w:rPr>
          <w:rFonts w:eastAsiaTheme="minorEastAsia"/>
          <w:lang w:eastAsia="zh-CN"/>
        </w:rPr>
        <w:t xml:space="preserve"> for </w:t>
      </w:r>
      <w:r w:rsidR="00801FB5">
        <w:rPr>
          <w:rFonts w:eastAsiaTheme="minorEastAsia"/>
          <w:lang w:eastAsia="zh-CN"/>
        </w:rPr>
        <w:t>e</w:t>
      </w:r>
      <w:r w:rsidR="00801FB5" w:rsidRPr="00801FB5">
        <w:rPr>
          <w:rFonts w:eastAsiaTheme="minorEastAsia"/>
          <w:lang w:eastAsia="zh-CN"/>
        </w:rPr>
        <w:t xml:space="preserve">nergy </w:t>
      </w:r>
      <w:r w:rsidR="00801FB5">
        <w:rPr>
          <w:rFonts w:eastAsiaTheme="minorEastAsia"/>
          <w:lang w:eastAsia="zh-CN"/>
        </w:rPr>
        <w:t>r</w:t>
      </w:r>
      <w:r w:rsidR="00801FB5" w:rsidRPr="00801FB5">
        <w:rPr>
          <w:rFonts w:eastAsiaTheme="minorEastAsia"/>
          <w:lang w:eastAsia="zh-CN"/>
        </w:rPr>
        <w:t xml:space="preserve">elated </w:t>
      </w:r>
      <w:r w:rsidR="00801FB5">
        <w:rPr>
          <w:rFonts w:eastAsiaTheme="minorEastAsia"/>
          <w:lang w:eastAsia="zh-CN"/>
        </w:rPr>
        <w:t>i</w:t>
      </w:r>
      <w:r w:rsidR="00801FB5" w:rsidRPr="00801FB5">
        <w:rPr>
          <w:rFonts w:eastAsiaTheme="minorEastAsia"/>
          <w:lang w:eastAsia="zh-CN"/>
        </w:rPr>
        <w:t xml:space="preserve">nformation </w:t>
      </w:r>
      <w:r w:rsidR="00801FB5">
        <w:rPr>
          <w:rFonts w:eastAsiaTheme="minorEastAsia"/>
          <w:lang w:eastAsia="zh-CN"/>
        </w:rPr>
        <w:t>c</w:t>
      </w:r>
      <w:r w:rsidR="00801FB5" w:rsidRPr="00801FB5">
        <w:rPr>
          <w:rFonts w:eastAsiaTheme="minorEastAsia"/>
          <w:lang w:eastAsia="zh-CN"/>
        </w:rPr>
        <w:t>ollection</w:t>
      </w:r>
      <w:r w:rsidR="00801FB5">
        <w:rPr>
          <w:rFonts w:eastAsiaTheme="minorEastAsia"/>
          <w:lang w:eastAsia="zh-CN"/>
        </w:rPr>
        <w:t xml:space="preserve"> </w:t>
      </w:r>
      <w:r w:rsidR="00801FB5" w:rsidRPr="00801FB5">
        <w:rPr>
          <w:rFonts w:eastAsiaTheme="minorEastAsia"/>
          <w:lang w:eastAsia="zh-CN"/>
        </w:rPr>
        <w:t xml:space="preserve">and </w:t>
      </w:r>
      <w:r w:rsidR="00801FB5">
        <w:rPr>
          <w:rFonts w:eastAsiaTheme="minorEastAsia"/>
          <w:lang w:eastAsia="zh-CN"/>
        </w:rPr>
        <w:t>e</w:t>
      </w:r>
      <w:r w:rsidR="00801FB5" w:rsidRPr="00801FB5">
        <w:rPr>
          <w:rFonts w:eastAsiaTheme="minorEastAsia"/>
          <w:lang w:eastAsia="zh-CN"/>
        </w:rPr>
        <w:t xml:space="preserve">nergy </w:t>
      </w:r>
      <w:r w:rsidR="00801FB5">
        <w:rPr>
          <w:rFonts w:eastAsiaTheme="minorEastAsia"/>
          <w:lang w:eastAsia="zh-CN"/>
        </w:rPr>
        <w:t>s</w:t>
      </w:r>
      <w:r w:rsidR="00801FB5" w:rsidRPr="00801FB5">
        <w:rPr>
          <w:rFonts w:eastAsiaTheme="minorEastAsia"/>
          <w:lang w:eastAsia="zh-CN"/>
        </w:rPr>
        <w:t xml:space="preserve">aving </w:t>
      </w:r>
      <w:r>
        <w:rPr>
          <w:rFonts w:eastAsiaTheme="minorEastAsia"/>
          <w:lang w:eastAsia="zh-CN"/>
        </w:rPr>
        <w:t>was approved</w:t>
      </w:r>
      <w:r w:rsidR="00E65FA7">
        <w:rPr>
          <w:rFonts w:eastAsiaTheme="minorEastAsia"/>
          <w:lang w:eastAsia="zh-CN"/>
        </w:rPr>
        <w:t>. There are several</w:t>
      </w:r>
      <w:r>
        <w:rPr>
          <w:rFonts w:eastAsiaTheme="minorEastAsia"/>
          <w:lang w:eastAsia="zh-CN"/>
        </w:rPr>
        <w:t xml:space="preserve"> issue</w:t>
      </w:r>
      <w:r w:rsidR="00E65FA7">
        <w:rPr>
          <w:rFonts w:eastAsiaTheme="minorEastAsia"/>
          <w:lang w:eastAsia="zh-CN"/>
        </w:rPr>
        <w:t>s</w:t>
      </w:r>
      <w:r>
        <w:rPr>
          <w:rFonts w:eastAsiaTheme="minorEastAsia"/>
          <w:lang w:eastAsia="zh-CN"/>
        </w:rPr>
        <w:t xml:space="preserve"> to be further discussed</w:t>
      </w:r>
      <w:r w:rsidR="00801FB5">
        <w:rPr>
          <w:rFonts w:eastAsiaTheme="minorEastAsia"/>
          <w:lang w:eastAsia="zh-CN"/>
        </w:rPr>
        <w:t xml:space="preserve"> </w:t>
      </w:r>
      <w:r w:rsidR="00E65FA7">
        <w:rPr>
          <w:rFonts w:eastAsiaTheme="minorEastAsia"/>
          <w:lang w:eastAsia="zh-CN"/>
        </w:rPr>
        <w:t xml:space="preserve">regarding </w:t>
      </w:r>
      <w:r w:rsidR="00801FB5">
        <w:rPr>
          <w:rFonts w:eastAsiaTheme="minorEastAsia"/>
          <w:lang w:eastAsia="zh-CN"/>
        </w:rPr>
        <w:t>the details of the</w:t>
      </w:r>
      <w:r>
        <w:rPr>
          <w:rFonts w:eastAsiaTheme="minorEastAsia"/>
          <w:lang w:eastAsia="zh-CN"/>
        </w:rPr>
        <w:t xml:space="preserve"> architecture, namely</w:t>
      </w:r>
      <w:r w:rsidR="00AD2620">
        <w:rPr>
          <w:rFonts w:eastAsiaTheme="minorEastAsia"/>
          <w:lang w:eastAsia="zh-CN"/>
        </w:rPr>
        <w:t xml:space="preserve"> </w:t>
      </w:r>
      <w:r w:rsidR="00801FB5">
        <w:rPr>
          <w:rFonts w:eastAsiaTheme="minorEastAsia"/>
          <w:lang w:eastAsia="zh-CN"/>
        </w:rPr>
        <w:t>the services/styles used for information collection and calculati</w:t>
      </w:r>
      <w:r w:rsidR="00E65FA7">
        <w:rPr>
          <w:rFonts w:eastAsiaTheme="minorEastAsia"/>
          <w:lang w:eastAsia="zh-CN"/>
        </w:rPr>
        <w:t>o</w:t>
      </w:r>
      <w:r w:rsidR="00801FB5">
        <w:rPr>
          <w:rFonts w:eastAsiaTheme="minorEastAsia"/>
          <w:lang w:eastAsia="zh-CN"/>
        </w:rPr>
        <w:t>n, and whether the distributed architecture can be used.</w:t>
      </w:r>
      <w:r w:rsidR="00AD2620">
        <w:rPr>
          <w:rFonts w:eastAsiaTheme="minorEastAsia"/>
          <w:lang w:eastAsia="zh-CN"/>
        </w:rPr>
        <w:t xml:space="preserve"> </w:t>
      </w:r>
    </w:p>
    <w:p w14:paraId="3F8BD454" w14:textId="01186F11" w:rsidR="0019056C" w:rsidRPr="004446F2" w:rsidRDefault="00AD2620" w:rsidP="0019056C">
      <w:pPr>
        <w:rPr>
          <w:lang w:eastAsia="zh-CN"/>
        </w:rPr>
      </w:pPr>
      <w:r>
        <w:rPr>
          <w:rFonts w:eastAsiaTheme="minorEastAsia"/>
          <w:lang w:eastAsia="zh-CN"/>
        </w:rPr>
        <w:t xml:space="preserve">This document </w:t>
      </w:r>
      <w:r w:rsidR="00126D32">
        <w:rPr>
          <w:rFonts w:eastAsiaTheme="minorEastAsia"/>
          <w:lang w:eastAsia="zh-CN"/>
        </w:rPr>
        <w:t xml:space="preserve">addresses the issues </w:t>
      </w:r>
      <w:r w:rsidR="000A2F45">
        <w:rPr>
          <w:rFonts w:eastAsiaTheme="minorEastAsia"/>
          <w:lang w:eastAsia="zh-CN"/>
        </w:rPr>
        <w:t xml:space="preserve">mentioned </w:t>
      </w:r>
      <w:r w:rsidR="00126D32">
        <w:rPr>
          <w:rFonts w:eastAsiaTheme="minorEastAsia"/>
          <w:lang w:eastAsia="zh-CN"/>
        </w:rPr>
        <w:t>above</w:t>
      </w:r>
      <w:r w:rsidR="000A2F45">
        <w:rPr>
          <w:rFonts w:eastAsiaTheme="minorEastAsia"/>
          <w:lang w:eastAsia="zh-CN"/>
        </w:rPr>
        <w:t>.</w:t>
      </w:r>
      <w:r w:rsidR="00126D32">
        <w:rPr>
          <w:rFonts w:eastAsiaTheme="minorEastAsia"/>
          <w:lang w:eastAsia="zh-CN"/>
        </w:rPr>
        <w:t xml:space="preserve"> </w:t>
      </w:r>
    </w:p>
    <w:p w14:paraId="0A8EE024" w14:textId="77777777" w:rsidR="0076782A" w:rsidRPr="004446F2" w:rsidRDefault="00F261CF" w:rsidP="00F261CF">
      <w:pPr>
        <w:pStyle w:val="Heading1"/>
        <w:rPr>
          <w:lang w:eastAsia="zh-CN"/>
        </w:rPr>
      </w:pPr>
      <w:r w:rsidRPr="004446F2">
        <w:rPr>
          <w:lang w:eastAsia="zh-CN"/>
        </w:rPr>
        <w:t>2. Discussion</w:t>
      </w:r>
    </w:p>
    <w:p w14:paraId="58B1A6BF" w14:textId="2539E469" w:rsidR="00B405C5" w:rsidRPr="004446F2" w:rsidRDefault="00B405C5" w:rsidP="00B405C5">
      <w:pPr>
        <w:pStyle w:val="Heading2"/>
        <w:rPr>
          <w:rFonts w:eastAsia="SimSun"/>
          <w:lang w:eastAsia="en-GB"/>
        </w:rPr>
      </w:pPr>
      <w:bookmarkStart w:id="0" w:name="_Toc175814282"/>
      <w:r w:rsidRPr="004446F2">
        <w:rPr>
          <w:rFonts w:eastAsia="SimSun"/>
        </w:rPr>
        <w:t>2.1</w:t>
      </w:r>
      <w:r w:rsidRPr="004446F2">
        <w:rPr>
          <w:rFonts w:eastAsia="SimSun"/>
        </w:rPr>
        <w:tab/>
      </w:r>
      <w:bookmarkEnd w:id="0"/>
      <w:r w:rsidR="000130CF">
        <w:rPr>
          <w:lang w:eastAsia="zh-CN"/>
        </w:rPr>
        <w:t>Centralized</w:t>
      </w:r>
      <w:r w:rsidR="000130CF" w:rsidRPr="004446F2">
        <w:rPr>
          <w:lang w:eastAsia="zh-CN"/>
        </w:rPr>
        <w:t xml:space="preserve"> </w:t>
      </w:r>
      <w:r w:rsidR="004770F2" w:rsidRPr="004446F2">
        <w:rPr>
          <w:rFonts w:eastAsiaTheme="minorEastAsia"/>
          <w:lang w:eastAsia="zh-CN"/>
        </w:rPr>
        <w:t xml:space="preserve">and </w:t>
      </w:r>
      <w:r w:rsidR="000130CF">
        <w:rPr>
          <w:rFonts w:eastAsiaTheme="minorEastAsia"/>
          <w:lang w:eastAsia="zh-CN"/>
        </w:rPr>
        <w:t>hierarchical</w:t>
      </w:r>
      <w:r w:rsidR="000130CF" w:rsidRPr="004446F2">
        <w:rPr>
          <w:rFonts w:eastAsiaTheme="minorEastAsia"/>
          <w:lang w:eastAsia="zh-CN"/>
        </w:rPr>
        <w:t xml:space="preserve"> </w:t>
      </w:r>
      <w:r w:rsidR="00BB2A2A">
        <w:rPr>
          <w:rFonts w:eastAsiaTheme="minorEastAsia"/>
          <w:lang w:eastAsia="zh-CN"/>
        </w:rPr>
        <w:t>approach</w:t>
      </w:r>
      <w:r w:rsidR="00BB2A2A" w:rsidRPr="004446F2">
        <w:rPr>
          <w:rFonts w:eastAsiaTheme="minorEastAsia"/>
          <w:lang w:eastAsia="zh-CN"/>
        </w:rPr>
        <w:t xml:space="preserve"> </w:t>
      </w:r>
      <w:r w:rsidR="004770F2" w:rsidRPr="004446F2">
        <w:rPr>
          <w:rFonts w:eastAsiaTheme="minorEastAsia"/>
          <w:lang w:eastAsia="zh-CN"/>
        </w:rPr>
        <w:t>for energy evaluation</w:t>
      </w:r>
    </w:p>
    <w:p w14:paraId="2FE7FFF1" w14:textId="42224C45" w:rsidR="00A35922" w:rsidRPr="00A35922" w:rsidRDefault="00A35922" w:rsidP="00A35922">
      <w:pPr>
        <w:rPr>
          <w:rFonts w:eastAsiaTheme="minorEastAsia"/>
          <w:lang w:eastAsia="zh-CN"/>
        </w:rPr>
      </w:pPr>
      <w:r>
        <w:rPr>
          <w:rFonts w:eastAsiaTheme="minorEastAsia"/>
          <w:lang w:eastAsia="zh-CN"/>
        </w:rPr>
        <w:t xml:space="preserve">S2-2410425 explains the two possible architectural candidates for </w:t>
      </w:r>
      <w:r w:rsidR="00DF2D9A" w:rsidRPr="004446F2">
        <w:rPr>
          <w:rFonts w:eastAsiaTheme="minorEastAsia"/>
          <w:lang w:eastAsia="zh-CN"/>
        </w:rPr>
        <w:t>energy evaluation</w:t>
      </w:r>
      <w:r>
        <w:rPr>
          <w:rFonts w:eastAsiaTheme="minorEastAsia"/>
          <w:lang w:eastAsia="zh-CN"/>
        </w:rPr>
        <w:t>, namely:</w:t>
      </w:r>
    </w:p>
    <w:p w14:paraId="7D57344A" w14:textId="4CA739D6" w:rsidR="00A35922" w:rsidRDefault="00A35922" w:rsidP="00A35922">
      <w:pPr>
        <w:pStyle w:val="B1"/>
        <w:rPr>
          <w:lang w:eastAsia="zh-CN"/>
        </w:rPr>
      </w:pPr>
      <w:r w:rsidRPr="004B3AB8">
        <w:rPr>
          <w:lang w:eastAsia="zh-CN"/>
        </w:rPr>
        <w:t>-</w:t>
      </w:r>
      <w:r w:rsidRPr="004B3AB8">
        <w:rPr>
          <w:lang w:eastAsia="zh-CN"/>
        </w:rPr>
        <w:tab/>
      </w:r>
      <w:r w:rsidR="000130CF">
        <w:rPr>
          <w:lang w:eastAsia="zh-CN"/>
        </w:rPr>
        <w:t>Hierarchical</w:t>
      </w:r>
      <w:r>
        <w:rPr>
          <w:lang w:eastAsia="zh-CN"/>
        </w:rPr>
        <w:t xml:space="preserve"> </w:t>
      </w:r>
      <w:r w:rsidR="00BB2A2A">
        <w:rPr>
          <w:lang w:eastAsia="zh-CN"/>
        </w:rPr>
        <w:t>approach</w:t>
      </w:r>
      <w:r>
        <w:rPr>
          <w:lang w:eastAsia="zh-CN"/>
        </w:rPr>
        <w:t xml:space="preserve"> </w:t>
      </w:r>
      <w:r w:rsidR="00795BDA">
        <w:rPr>
          <w:lang w:eastAsia="zh-CN"/>
        </w:rPr>
        <w:t xml:space="preserve">which </w:t>
      </w:r>
      <w:r w:rsidRPr="004B3AB8">
        <w:rPr>
          <w:lang w:eastAsia="zh-CN"/>
        </w:rPr>
        <w:t xml:space="preserve">assumes that the SMF is enhanced to handle the finer granularity, i.e., PDU Session and QoS Flow, for the calculation of the energy consumption. </w:t>
      </w:r>
      <w:r w:rsidR="00795BDA">
        <w:rPr>
          <w:lang w:eastAsia="zh-CN"/>
        </w:rPr>
        <w:t>The</w:t>
      </w:r>
      <w:r w:rsidRPr="004B3AB8">
        <w:rPr>
          <w:lang w:eastAsia="zh-CN"/>
        </w:rPr>
        <w:t xml:space="preserve"> new Network Function EECF is in charge of UE </w:t>
      </w:r>
      <w:r w:rsidR="00795BDA">
        <w:rPr>
          <w:lang w:eastAsia="zh-CN"/>
        </w:rPr>
        <w:t xml:space="preserve">and application </w:t>
      </w:r>
      <w:r w:rsidRPr="004B3AB8">
        <w:rPr>
          <w:lang w:eastAsia="zh-CN"/>
        </w:rPr>
        <w:t xml:space="preserve">granularities and to </w:t>
      </w:r>
      <w:r w:rsidR="00E97508">
        <w:rPr>
          <w:lang w:eastAsia="zh-CN"/>
        </w:rPr>
        <w:t>forward the relevant</w:t>
      </w:r>
      <w:r w:rsidRPr="004B3AB8">
        <w:rPr>
          <w:lang w:eastAsia="zh-CN"/>
        </w:rPr>
        <w:t xml:space="preserve"> OAM</w:t>
      </w:r>
      <w:r w:rsidR="00E97508">
        <w:rPr>
          <w:lang w:eastAsia="zh-CN"/>
        </w:rPr>
        <w:t xml:space="preserve"> information to the SMFs</w:t>
      </w:r>
      <w:r w:rsidRPr="004B3AB8">
        <w:rPr>
          <w:lang w:eastAsia="zh-CN"/>
        </w:rPr>
        <w:t xml:space="preserve">. </w:t>
      </w:r>
      <w:r w:rsidR="00795BDA">
        <w:rPr>
          <w:lang w:eastAsia="zh-CN"/>
        </w:rPr>
        <w:t>The SMF reports the results of the energy consumption calculation for the PDU Session to the EECF.</w:t>
      </w:r>
      <w:r w:rsidRPr="004B3AB8">
        <w:rPr>
          <w:lang w:eastAsia="zh-CN"/>
        </w:rPr>
        <w:t xml:space="preserve">  </w:t>
      </w:r>
    </w:p>
    <w:p w14:paraId="157DF279" w14:textId="51D998BD" w:rsidR="00A35922" w:rsidRDefault="00A35922" w:rsidP="00A35922">
      <w:pPr>
        <w:pStyle w:val="B1"/>
        <w:rPr>
          <w:lang w:eastAsia="zh-CN"/>
        </w:rPr>
      </w:pPr>
      <w:r>
        <w:rPr>
          <w:lang w:eastAsia="zh-CN"/>
        </w:rPr>
        <w:t>-</w:t>
      </w:r>
      <w:r>
        <w:rPr>
          <w:lang w:eastAsia="zh-CN"/>
        </w:rPr>
        <w:tab/>
      </w:r>
      <w:r w:rsidR="000130CF">
        <w:rPr>
          <w:lang w:eastAsia="zh-CN"/>
        </w:rPr>
        <w:t>Centralized</w:t>
      </w:r>
      <w:r>
        <w:rPr>
          <w:lang w:eastAsia="zh-CN"/>
        </w:rPr>
        <w:t xml:space="preserve"> </w:t>
      </w:r>
      <w:r w:rsidR="00BB2A2A">
        <w:rPr>
          <w:lang w:eastAsia="zh-CN"/>
        </w:rPr>
        <w:t>approach</w:t>
      </w:r>
      <w:r w:rsidRPr="004B3AB8">
        <w:rPr>
          <w:lang w:eastAsia="zh-CN"/>
        </w:rPr>
        <w:t xml:space="preserve"> </w:t>
      </w:r>
      <w:r w:rsidR="00795BDA">
        <w:rPr>
          <w:lang w:eastAsia="zh-CN"/>
        </w:rPr>
        <w:t xml:space="preserve">which </w:t>
      </w:r>
      <w:r w:rsidRPr="004B3AB8">
        <w:rPr>
          <w:lang w:eastAsia="zh-CN"/>
        </w:rPr>
        <w:t xml:space="preserve">assumes the EECF acts as a centralized function that calculates </w:t>
      </w:r>
      <w:r w:rsidR="00DF2D9A" w:rsidRPr="004B3AB8">
        <w:rPr>
          <w:lang w:eastAsia="zh-CN"/>
        </w:rPr>
        <w:t xml:space="preserve">the energy consumption </w:t>
      </w:r>
      <w:r w:rsidR="00DF2D9A">
        <w:rPr>
          <w:lang w:eastAsia="zh-CN"/>
        </w:rPr>
        <w:t xml:space="preserve">for </w:t>
      </w:r>
      <w:r w:rsidRPr="004B3AB8">
        <w:rPr>
          <w:lang w:eastAsia="zh-CN"/>
        </w:rPr>
        <w:t xml:space="preserve">all different granularities. </w:t>
      </w:r>
      <w:r w:rsidR="00795BDA">
        <w:rPr>
          <w:lang w:eastAsia="zh-CN"/>
        </w:rPr>
        <w:t xml:space="preserve">The SMF reports all data volume measurements </w:t>
      </w:r>
      <w:r w:rsidR="00E97508">
        <w:rPr>
          <w:lang w:eastAsia="zh-CN"/>
        </w:rPr>
        <w:t xml:space="preserve">for the PDU Session </w:t>
      </w:r>
      <w:r w:rsidR="00795BDA">
        <w:rPr>
          <w:lang w:eastAsia="zh-CN"/>
        </w:rPr>
        <w:t xml:space="preserve">and the </w:t>
      </w:r>
      <w:r w:rsidR="00E97508">
        <w:rPr>
          <w:lang w:eastAsia="zh-CN"/>
        </w:rPr>
        <w:t xml:space="preserve">identifiers of the </w:t>
      </w:r>
      <w:r w:rsidR="00795BDA">
        <w:rPr>
          <w:lang w:eastAsia="zh-CN"/>
        </w:rPr>
        <w:t>corresponding RAN node</w:t>
      </w:r>
      <w:r w:rsidR="00E97508">
        <w:rPr>
          <w:lang w:eastAsia="zh-CN"/>
        </w:rPr>
        <w:t xml:space="preserve">s, I-UPFs and UPFs </w:t>
      </w:r>
      <w:r w:rsidR="00795BDA">
        <w:rPr>
          <w:lang w:eastAsia="zh-CN"/>
        </w:rPr>
        <w:t>to the EECF</w:t>
      </w:r>
      <w:r w:rsidR="00E97508">
        <w:rPr>
          <w:lang w:eastAsia="zh-CN"/>
        </w:rPr>
        <w:t>.</w:t>
      </w:r>
    </w:p>
    <w:p w14:paraId="04125714" w14:textId="619AEAB7" w:rsidR="004D2FE7" w:rsidRDefault="004770F2" w:rsidP="000870DE">
      <w:pPr>
        <w:rPr>
          <w:rFonts w:eastAsiaTheme="minorEastAsia"/>
          <w:lang w:eastAsia="zh-CN"/>
        </w:rPr>
      </w:pPr>
      <w:r>
        <w:rPr>
          <w:rFonts w:eastAsiaTheme="minorEastAsia"/>
          <w:lang w:eastAsia="zh-CN"/>
        </w:rPr>
        <w:t xml:space="preserve">As analysed in </w:t>
      </w:r>
      <w:r w:rsidRPr="004770F2">
        <w:rPr>
          <w:rFonts w:eastAsiaTheme="minorEastAsia"/>
          <w:lang w:eastAsia="zh-CN"/>
        </w:rPr>
        <w:t>S2-2410425</w:t>
      </w:r>
      <w:r>
        <w:rPr>
          <w:rFonts w:eastAsiaTheme="minorEastAsia"/>
          <w:lang w:eastAsia="zh-CN"/>
        </w:rPr>
        <w:t xml:space="preserve">, </w:t>
      </w:r>
      <w:r w:rsidRPr="004446F2">
        <w:rPr>
          <w:rFonts w:eastAsiaTheme="minorEastAsia"/>
          <w:lang w:eastAsia="zh-CN"/>
        </w:rPr>
        <w:t>it can be seen that</w:t>
      </w:r>
      <w:r w:rsidR="004D2FE7">
        <w:rPr>
          <w:rFonts w:eastAsiaTheme="minorEastAsia"/>
          <w:lang w:eastAsia="zh-CN"/>
        </w:rPr>
        <w:t>:</w:t>
      </w:r>
    </w:p>
    <w:p w14:paraId="0F2B5476" w14:textId="23C569D2" w:rsidR="004D2FE7" w:rsidRDefault="004D2FE7" w:rsidP="004D2FE7">
      <w:pPr>
        <w:pStyle w:val="B1"/>
      </w:pPr>
      <w:r>
        <w:rPr>
          <w:rFonts w:eastAsiaTheme="minorEastAsia" w:hint="eastAsia"/>
          <w:lang w:eastAsia="zh-CN"/>
        </w:rPr>
        <w:t>-</w:t>
      </w:r>
      <w:r>
        <w:rPr>
          <w:rFonts w:eastAsiaTheme="minorEastAsia"/>
          <w:lang w:eastAsia="zh-CN"/>
        </w:rPr>
        <w:tab/>
        <w:t xml:space="preserve">There will be a </w:t>
      </w:r>
      <w:r w:rsidRPr="004446F2">
        <w:t>tight integration in the PCC framework and the corresponding SMF and UPF functionality</w:t>
      </w:r>
      <w:r w:rsidR="007060AD">
        <w:t>;</w:t>
      </w:r>
    </w:p>
    <w:p w14:paraId="057CDFB2" w14:textId="7F36707E" w:rsidR="007060AD" w:rsidRDefault="007060AD" w:rsidP="004D2FE7">
      <w:pPr>
        <w:pStyle w:val="B1"/>
      </w:pPr>
      <w:r>
        <w:rPr>
          <w:rFonts w:eastAsiaTheme="minorEastAsia"/>
          <w:lang w:eastAsia="zh-CN"/>
        </w:rPr>
        <w:t>-</w:t>
      </w:r>
      <w:r>
        <w:rPr>
          <w:rFonts w:eastAsiaTheme="minorEastAsia"/>
          <w:lang w:eastAsia="zh-CN"/>
        </w:rPr>
        <w:tab/>
        <w:t xml:space="preserve">It is </w:t>
      </w:r>
      <w:r w:rsidR="00DF2D9A">
        <w:t>necessary</w:t>
      </w:r>
      <w:r w:rsidRPr="004446F2">
        <w:t xml:space="preserve"> to keep track of the data volume that has been transferred by each of the involved RAN nodes</w:t>
      </w:r>
      <w:r w:rsidR="00DF2D9A">
        <w:t>, I-UPFs (if in use) and UPFs</w:t>
      </w:r>
      <w:r>
        <w:t>;</w:t>
      </w:r>
    </w:p>
    <w:p w14:paraId="1A0BF3B1" w14:textId="66869665" w:rsidR="007060AD" w:rsidRDefault="007060AD" w:rsidP="004D2FE7">
      <w:pPr>
        <w:pStyle w:val="B1"/>
      </w:pPr>
      <w:r>
        <w:rPr>
          <w:rFonts w:eastAsiaTheme="minorEastAsia"/>
          <w:lang w:eastAsia="zh-CN"/>
        </w:rPr>
        <w:t>-</w:t>
      </w:r>
      <w:r>
        <w:rPr>
          <w:rFonts w:eastAsiaTheme="minorEastAsia"/>
          <w:lang w:eastAsia="zh-CN"/>
        </w:rPr>
        <w:tab/>
        <w:t xml:space="preserve">There </w:t>
      </w:r>
      <w:r w:rsidRPr="004446F2">
        <w:t>are also a couple of more complicated user plane scenarios/configurations</w:t>
      </w:r>
      <w:r w:rsidR="00A35922">
        <w:t xml:space="preserve"> that </w:t>
      </w:r>
      <w:r w:rsidR="00DF2D9A">
        <w:t>would be difficult to report from</w:t>
      </w:r>
      <w:r w:rsidR="00A35922">
        <w:t xml:space="preserve"> SMF;</w:t>
      </w:r>
    </w:p>
    <w:p w14:paraId="3438507C" w14:textId="77777777" w:rsidR="006415B0" w:rsidRDefault="00A35922" w:rsidP="004D2FE7">
      <w:pPr>
        <w:pStyle w:val="B1"/>
      </w:pPr>
      <w:r>
        <w:rPr>
          <w:rFonts w:eastAsiaTheme="minorEastAsia"/>
          <w:lang w:eastAsia="zh-CN"/>
        </w:rPr>
        <w:t>-</w:t>
      </w:r>
      <w:r>
        <w:rPr>
          <w:rFonts w:eastAsiaTheme="minorEastAsia"/>
          <w:lang w:eastAsia="zh-CN"/>
        </w:rPr>
        <w:tab/>
      </w:r>
      <w:r w:rsidRPr="004446F2">
        <w:t>And while the usage of energy consumption information for charging purposes may not be achievable in Rel-19, it can be expected that this will come in Rel-20</w:t>
      </w:r>
      <w:r w:rsidR="006415B0">
        <w:t xml:space="preserve"> and the SMF would then need the </w:t>
      </w:r>
      <w:r w:rsidR="006415B0" w:rsidRPr="004446F2">
        <w:t>energy consumption information</w:t>
      </w:r>
      <w:r w:rsidR="006415B0">
        <w:t xml:space="preserve"> for the PDU Session in order to forward it to the CHF</w:t>
      </w:r>
      <w:r>
        <w:t>;</w:t>
      </w:r>
    </w:p>
    <w:p w14:paraId="1B6DADDB" w14:textId="6508E374" w:rsidR="000A63B3" w:rsidRDefault="000A63B3" w:rsidP="004D2FE7">
      <w:pPr>
        <w:pStyle w:val="B1"/>
      </w:pPr>
      <w:r>
        <w:rPr>
          <w:rFonts w:eastAsiaTheme="minorEastAsia"/>
          <w:lang w:eastAsia="zh-CN"/>
        </w:rPr>
        <w:t>-</w:t>
      </w:r>
      <w:r>
        <w:tab/>
        <w:t xml:space="preserve">Scalability </w:t>
      </w:r>
      <w:r w:rsidR="00DF2D9A">
        <w:t xml:space="preserve">can be an </w:t>
      </w:r>
      <w:r>
        <w:t>issue</w:t>
      </w:r>
      <w:r w:rsidR="00DF2D9A">
        <w:t xml:space="preserve"> if energy evaluation is done for many UEs at the same time</w:t>
      </w:r>
      <w:r>
        <w:t xml:space="preserve">. </w:t>
      </w:r>
      <w:r w:rsidR="00DF2D9A">
        <w:t>It would then be b</w:t>
      </w:r>
      <w:r>
        <w:t xml:space="preserve">eneficial to keep the </w:t>
      </w:r>
      <w:r w:rsidR="00DF2D9A">
        <w:t xml:space="preserve">measured </w:t>
      </w:r>
      <w:r>
        <w:t xml:space="preserve">data </w:t>
      </w:r>
      <w:r w:rsidR="00DF2D9A">
        <w:t xml:space="preserve">volumes </w:t>
      </w:r>
      <w:r>
        <w:t xml:space="preserve">locally at SMF and </w:t>
      </w:r>
      <w:r w:rsidR="00DF2D9A">
        <w:t xml:space="preserve">to </w:t>
      </w:r>
      <w:r>
        <w:t xml:space="preserve">expose </w:t>
      </w:r>
      <w:r w:rsidR="00DF2D9A">
        <w:t xml:space="preserve">only </w:t>
      </w:r>
      <w:r>
        <w:t>the calculation result.</w:t>
      </w:r>
    </w:p>
    <w:p w14:paraId="1DC62CF7" w14:textId="0F551618" w:rsidR="006415B0" w:rsidRDefault="006415B0" w:rsidP="006415B0">
      <w:pPr>
        <w:pStyle w:val="B1"/>
      </w:pPr>
      <w:r>
        <w:rPr>
          <w:rFonts w:eastAsiaTheme="minorEastAsia"/>
          <w:lang w:eastAsia="zh-CN"/>
        </w:rPr>
        <w:t>-</w:t>
      </w:r>
      <w:r>
        <w:tab/>
        <w:t xml:space="preserve">Other enforcement actions that are based on energy consumption information, like energy credit or maximum energy consumption threshold, will also require that </w:t>
      </w:r>
      <w:r w:rsidRPr="004446F2">
        <w:t>energy consumption information</w:t>
      </w:r>
      <w:r>
        <w:t xml:space="preserve"> for the PDU Session is available at the SMF. </w:t>
      </w:r>
      <w:r w:rsidRPr="004446F2">
        <w:t xml:space="preserve"> </w:t>
      </w:r>
    </w:p>
    <w:p w14:paraId="7E5426A0" w14:textId="32D754FA" w:rsidR="00A35922" w:rsidRPr="004D2FE7" w:rsidRDefault="00A35922" w:rsidP="00A35922">
      <w:pPr>
        <w:rPr>
          <w:rFonts w:eastAsiaTheme="minorEastAsia"/>
          <w:lang w:eastAsia="zh-CN"/>
        </w:rPr>
      </w:pPr>
      <w:r>
        <w:rPr>
          <w:rFonts w:eastAsiaTheme="minorEastAsia"/>
          <w:lang w:eastAsia="zh-CN"/>
        </w:rPr>
        <w:lastRenderedPageBreak/>
        <w:t xml:space="preserve">As such, </w:t>
      </w:r>
      <w:r w:rsidRPr="00A35922">
        <w:rPr>
          <w:rFonts w:eastAsiaTheme="minorEastAsia"/>
          <w:lang w:eastAsia="zh-CN"/>
        </w:rPr>
        <w:t xml:space="preserve">there are several good reasons for involving the SMF in the energy consumption calculation process and to give the SMF the responsibility for the calculation of the </w:t>
      </w:r>
      <w:r w:rsidR="00DF2D9A">
        <w:rPr>
          <w:rFonts w:eastAsiaTheme="minorEastAsia"/>
          <w:lang w:eastAsia="zh-CN"/>
        </w:rPr>
        <w:t xml:space="preserve">PDU Session (and </w:t>
      </w:r>
      <w:r w:rsidRPr="00A35922">
        <w:rPr>
          <w:rFonts w:eastAsiaTheme="minorEastAsia"/>
          <w:lang w:eastAsia="zh-CN"/>
        </w:rPr>
        <w:t>smalle</w:t>
      </w:r>
      <w:r w:rsidR="00DF2D9A">
        <w:rPr>
          <w:rFonts w:eastAsiaTheme="minorEastAsia"/>
          <w:lang w:eastAsia="zh-CN"/>
        </w:rPr>
        <w:t>r)</w:t>
      </w:r>
      <w:r w:rsidRPr="00A35922">
        <w:rPr>
          <w:rFonts w:eastAsiaTheme="minorEastAsia"/>
          <w:lang w:eastAsia="zh-CN"/>
        </w:rPr>
        <w:t xml:space="preserve"> granularities</w:t>
      </w:r>
      <w:r w:rsidR="00DF2D9A">
        <w:rPr>
          <w:rFonts w:eastAsiaTheme="minorEastAsia"/>
          <w:lang w:eastAsia="zh-CN"/>
        </w:rPr>
        <w:t>.</w:t>
      </w:r>
    </w:p>
    <w:p w14:paraId="4AF4A286" w14:textId="746006A5" w:rsidR="003856DF" w:rsidRPr="008F55D7" w:rsidRDefault="00151CFF" w:rsidP="003856DF">
      <w:pPr>
        <w:rPr>
          <w:rFonts w:eastAsiaTheme="minorEastAsia"/>
          <w:b/>
          <w:bCs/>
          <w:lang w:eastAsia="zh-CN"/>
        </w:rPr>
      </w:pPr>
      <w:r w:rsidRPr="008F55D7">
        <w:rPr>
          <w:rFonts w:eastAsiaTheme="minorEastAsia"/>
          <w:b/>
          <w:bCs/>
          <w:lang w:eastAsia="zh-CN"/>
        </w:rPr>
        <w:t>Proposal 1:</w:t>
      </w:r>
      <w:r>
        <w:rPr>
          <w:rFonts w:eastAsiaTheme="minorEastAsia"/>
          <w:lang w:eastAsia="zh-CN"/>
        </w:rPr>
        <w:t xml:space="preserve"> </w:t>
      </w:r>
      <w:r w:rsidR="004D2FE7" w:rsidRPr="008F55D7">
        <w:rPr>
          <w:rFonts w:eastAsiaTheme="minorEastAsia"/>
          <w:b/>
          <w:bCs/>
          <w:lang w:eastAsia="zh-CN"/>
        </w:rPr>
        <w:t>Therefore,</w:t>
      </w:r>
      <w:r w:rsidR="004770F2" w:rsidRPr="008F55D7">
        <w:rPr>
          <w:rFonts w:eastAsiaTheme="minorEastAsia"/>
          <w:b/>
          <w:bCs/>
          <w:lang w:eastAsia="zh-CN"/>
        </w:rPr>
        <w:t xml:space="preserve"> the </w:t>
      </w:r>
      <w:r w:rsidR="00795BDA">
        <w:rPr>
          <w:rFonts w:eastAsiaTheme="minorEastAsia"/>
          <w:b/>
          <w:bCs/>
          <w:lang w:eastAsia="zh-CN"/>
        </w:rPr>
        <w:t>hierarchical</w:t>
      </w:r>
      <w:r w:rsidR="00795BDA" w:rsidRPr="008F55D7">
        <w:rPr>
          <w:rFonts w:eastAsiaTheme="minorEastAsia"/>
          <w:b/>
          <w:bCs/>
          <w:lang w:eastAsia="zh-CN"/>
        </w:rPr>
        <w:t xml:space="preserve"> </w:t>
      </w:r>
      <w:r w:rsidR="00BB2A2A">
        <w:rPr>
          <w:rFonts w:eastAsiaTheme="minorEastAsia"/>
          <w:b/>
          <w:bCs/>
          <w:lang w:eastAsia="zh-CN"/>
        </w:rPr>
        <w:t>approach</w:t>
      </w:r>
      <w:r w:rsidR="00BB2A2A" w:rsidRPr="008F55D7">
        <w:rPr>
          <w:rFonts w:eastAsiaTheme="minorEastAsia"/>
          <w:b/>
          <w:bCs/>
          <w:lang w:eastAsia="zh-CN"/>
        </w:rPr>
        <w:t xml:space="preserve"> </w:t>
      </w:r>
      <w:r w:rsidR="004770F2" w:rsidRPr="008F55D7">
        <w:rPr>
          <w:rFonts w:eastAsiaTheme="minorEastAsia"/>
          <w:b/>
          <w:bCs/>
          <w:lang w:eastAsia="zh-CN"/>
        </w:rPr>
        <w:t xml:space="preserve">(i.e., SMF calculates/evaluates the </w:t>
      </w:r>
      <w:proofErr w:type="spellStart"/>
      <w:r w:rsidR="004770F2" w:rsidRPr="008F55D7">
        <w:rPr>
          <w:rFonts w:eastAsiaTheme="minorEastAsia"/>
          <w:b/>
          <w:bCs/>
          <w:lang w:eastAsia="zh-CN"/>
        </w:rPr>
        <w:t>EnC</w:t>
      </w:r>
      <w:proofErr w:type="spellEnd"/>
      <w:r w:rsidR="004770F2" w:rsidRPr="008F55D7">
        <w:rPr>
          <w:rFonts w:eastAsiaTheme="minorEastAsia"/>
          <w:b/>
          <w:bCs/>
          <w:lang w:eastAsia="zh-CN"/>
        </w:rPr>
        <w:t xml:space="preserve"> or other energy related information</w:t>
      </w:r>
      <w:r w:rsidR="00BB2A2A" w:rsidRPr="008F55D7">
        <w:rPr>
          <w:rFonts w:eastAsiaTheme="minorEastAsia"/>
          <w:b/>
          <w:bCs/>
          <w:lang w:eastAsia="zh-CN"/>
        </w:rPr>
        <w:t xml:space="preserve"> for </w:t>
      </w:r>
      <w:r w:rsidR="00BB2A2A" w:rsidRPr="00BB2A2A">
        <w:rPr>
          <w:rFonts w:eastAsiaTheme="minorEastAsia"/>
          <w:b/>
          <w:bCs/>
          <w:lang w:eastAsia="zh-CN"/>
        </w:rPr>
        <w:t>PDU Session (and smaller) granularities</w:t>
      </w:r>
      <w:r w:rsidR="004770F2" w:rsidRPr="008F55D7">
        <w:rPr>
          <w:rFonts w:eastAsiaTheme="minorEastAsia"/>
          <w:b/>
          <w:bCs/>
          <w:lang w:eastAsia="zh-CN"/>
        </w:rPr>
        <w:t xml:space="preserve">) shows more flexibility and future-proofness, and therefore it is suggested to </w:t>
      </w:r>
      <w:r w:rsidR="00795BDA">
        <w:rPr>
          <w:rFonts w:eastAsiaTheme="minorEastAsia"/>
          <w:b/>
          <w:bCs/>
          <w:lang w:eastAsia="zh-CN"/>
        </w:rPr>
        <w:t>use</w:t>
      </w:r>
      <w:r w:rsidR="00795BDA" w:rsidRPr="008F55D7">
        <w:rPr>
          <w:rFonts w:eastAsiaTheme="minorEastAsia"/>
          <w:b/>
          <w:bCs/>
          <w:lang w:eastAsia="zh-CN"/>
        </w:rPr>
        <w:t xml:space="preserve"> </w:t>
      </w:r>
      <w:r w:rsidR="004770F2" w:rsidRPr="008F55D7">
        <w:rPr>
          <w:rFonts w:eastAsiaTheme="minorEastAsia"/>
          <w:b/>
          <w:bCs/>
          <w:lang w:eastAsia="zh-CN"/>
        </w:rPr>
        <w:t xml:space="preserve">this </w:t>
      </w:r>
      <w:r w:rsidR="005D107B">
        <w:rPr>
          <w:rFonts w:eastAsiaTheme="minorEastAsia"/>
          <w:b/>
          <w:bCs/>
          <w:lang w:eastAsia="zh-CN"/>
        </w:rPr>
        <w:t xml:space="preserve">approach </w:t>
      </w:r>
      <w:r w:rsidR="00795BDA">
        <w:rPr>
          <w:rFonts w:eastAsiaTheme="minorEastAsia"/>
          <w:b/>
          <w:bCs/>
          <w:lang w:eastAsia="zh-CN"/>
        </w:rPr>
        <w:t>for the architecture</w:t>
      </w:r>
      <w:r w:rsidR="004770F2" w:rsidRPr="008F55D7">
        <w:rPr>
          <w:rFonts w:eastAsiaTheme="minorEastAsia"/>
          <w:b/>
          <w:bCs/>
          <w:lang w:eastAsia="zh-CN"/>
        </w:rPr>
        <w:t>.</w:t>
      </w:r>
    </w:p>
    <w:p w14:paraId="3D61EEE5" w14:textId="22EBE5C0" w:rsidR="00307B71" w:rsidRPr="004446F2" w:rsidRDefault="002B3413" w:rsidP="004770F2">
      <w:pPr>
        <w:pStyle w:val="Heading2"/>
        <w:rPr>
          <w:rFonts w:eastAsiaTheme="minorEastAsia"/>
          <w:lang w:eastAsia="zh-CN"/>
        </w:rPr>
      </w:pPr>
      <w:r w:rsidRPr="004446F2">
        <w:rPr>
          <w:rFonts w:eastAsiaTheme="minorEastAsia"/>
          <w:lang w:eastAsia="zh-CN"/>
        </w:rPr>
        <w:t>2.2</w:t>
      </w:r>
      <w:r w:rsidRPr="004446F2">
        <w:rPr>
          <w:rFonts w:eastAsiaTheme="minorEastAsia"/>
          <w:lang w:eastAsia="zh-CN"/>
        </w:rPr>
        <w:tab/>
      </w:r>
      <w:r w:rsidR="00DC797A">
        <w:rPr>
          <w:rFonts w:eastAsiaTheme="minorEastAsia"/>
          <w:lang w:eastAsia="zh-CN"/>
        </w:rPr>
        <w:t>O</w:t>
      </w:r>
      <w:r w:rsidR="006627B7">
        <w:rPr>
          <w:rFonts w:eastAsiaTheme="minorEastAsia"/>
          <w:lang w:eastAsia="zh-CN"/>
        </w:rPr>
        <w:t>ption</w:t>
      </w:r>
      <w:r w:rsidR="00EE67A6">
        <w:rPr>
          <w:rFonts w:eastAsiaTheme="minorEastAsia"/>
          <w:lang w:eastAsia="zh-CN"/>
        </w:rPr>
        <w:t>s</w:t>
      </w:r>
      <w:r w:rsidR="006627B7">
        <w:rPr>
          <w:rFonts w:eastAsiaTheme="minorEastAsia"/>
          <w:lang w:eastAsia="zh-CN"/>
        </w:rPr>
        <w:t xml:space="preserve"> of </w:t>
      </w:r>
      <w:r w:rsidR="008775A5">
        <w:rPr>
          <w:rFonts w:eastAsiaTheme="minorEastAsia"/>
          <w:lang w:eastAsia="zh-CN"/>
        </w:rPr>
        <w:t xml:space="preserve">the </w:t>
      </w:r>
      <w:r w:rsidR="00F84E98">
        <w:rPr>
          <w:rFonts w:eastAsiaTheme="minorEastAsia"/>
          <w:lang w:eastAsia="zh-CN"/>
        </w:rPr>
        <w:t xml:space="preserve">design principle </w:t>
      </w:r>
      <w:r w:rsidR="00010BF9">
        <w:rPr>
          <w:rFonts w:eastAsiaTheme="minorEastAsia"/>
          <w:lang w:eastAsia="zh-CN"/>
        </w:rPr>
        <w:t xml:space="preserve">on </w:t>
      </w:r>
      <w:r w:rsidR="008775A5">
        <w:rPr>
          <w:rFonts w:eastAsiaTheme="minorEastAsia"/>
          <w:lang w:eastAsia="zh-CN"/>
        </w:rPr>
        <w:t>Architecture</w:t>
      </w:r>
    </w:p>
    <w:p w14:paraId="074DABA2" w14:textId="4ED9A953" w:rsidR="00DA57ED" w:rsidRPr="004446F2" w:rsidRDefault="006627B7" w:rsidP="00307B71">
      <w:pPr>
        <w:rPr>
          <w:rFonts w:eastAsiaTheme="minorEastAsia"/>
          <w:lang w:eastAsia="zh-CN"/>
        </w:rPr>
      </w:pPr>
      <w:r>
        <w:rPr>
          <w:rFonts w:eastAsiaTheme="minorEastAsia"/>
          <w:lang w:eastAsia="zh-CN"/>
        </w:rPr>
        <w:t xml:space="preserve">As discussed in SA2#165 </w:t>
      </w:r>
      <w:r>
        <w:rPr>
          <w:rFonts w:eastAsiaTheme="minorEastAsia" w:hint="eastAsia"/>
          <w:lang w:eastAsia="zh-CN"/>
        </w:rPr>
        <w:t>meeting</w:t>
      </w:r>
      <w:r>
        <w:rPr>
          <w:rFonts w:eastAsiaTheme="minorEastAsia"/>
          <w:lang w:eastAsia="zh-CN"/>
        </w:rPr>
        <w:t>, besides designing the brand-new functionalities</w:t>
      </w:r>
      <w:r w:rsidR="00EB359D">
        <w:rPr>
          <w:rFonts w:eastAsiaTheme="minorEastAsia"/>
          <w:lang w:eastAsia="zh-CN"/>
        </w:rPr>
        <w:t xml:space="preserve"> (</w:t>
      </w:r>
      <w:r w:rsidR="00EB359D">
        <w:rPr>
          <w:rFonts w:eastAsiaTheme="minorEastAsia" w:hint="eastAsia"/>
          <w:lang w:eastAsia="zh-CN"/>
        </w:rPr>
        <w:t>new</w:t>
      </w:r>
      <w:r w:rsidR="00EB359D">
        <w:rPr>
          <w:rFonts w:eastAsiaTheme="minorEastAsia"/>
          <w:lang w:eastAsia="zh-CN"/>
        </w:rPr>
        <w:t xml:space="preserve"> </w:t>
      </w:r>
      <w:r w:rsidR="00555E70">
        <w:rPr>
          <w:rFonts w:eastAsiaTheme="minorEastAsia"/>
          <w:lang w:eastAsia="zh-CN"/>
        </w:rPr>
        <w:t>design</w:t>
      </w:r>
      <w:r w:rsidR="00EB359D">
        <w:rPr>
          <w:rFonts w:eastAsiaTheme="minorEastAsia"/>
          <w:lang w:eastAsia="zh-CN"/>
        </w:rPr>
        <w:t>)</w:t>
      </w:r>
      <w:r>
        <w:rPr>
          <w:rFonts w:eastAsiaTheme="minorEastAsia"/>
          <w:lang w:eastAsia="zh-CN"/>
        </w:rPr>
        <w:t xml:space="preserve"> for energy information collection and distribution, t</w:t>
      </w:r>
      <w:r w:rsidR="00DA57ED" w:rsidRPr="004446F2">
        <w:rPr>
          <w:rFonts w:eastAsiaTheme="minorEastAsia"/>
          <w:lang w:eastAsia="zh-CN"/>
        </w:rPr>
        <w:t>here is also one other possibility</w:t>
      </w:r>
      <w:r w:rsidR="00640BEB">
        <w:rPr>
          <w:rFonts w:eastAsiaTheme="minorEastAsia"/>
          <w:lang w:eastAsia="zh-CN"/>
        </w:rPr>
        <w:t>:</w:t>
      </w:r>
      <w:r w:rsidR="00DA57ED" w:rsidRPr="004446F2">
        <w:rPr>
          <w:rFonts w:eastAsiaTheme="minorEastAsia"/>
          <w:lang w:eastAsia="zh-CN"/>
        </w:rPr>
        <w:t xml:space="preserve"> to combine the energy related new functionality to the existing NWDAF, </w:t>
      </w:r>
      <w:r>
        <w:rPr>
          <w:rFonts w:eastAsiaTheme="minorEastAsia"/>
          <w:lang w:eastAsia="zh-CN"/>
        </w:rPr>
        <w:t xml:space="preserve">or </w:t>
      </w:r>
      <w:r w:rsidR="00463AA9">
        <w:rPr>
          <w:rFonts w:eastAsiaTheme="minorEastAsia"/>
          <w:lang w:eastAsia="zh-CN"/>
        </w:rPr>
        <w:t xml:space="preserve">following design principle of </w:t>
      </w:r>
      <w:r w:rsidR="00463AA9" w:rsidRPr="004446F2">
        <w:rPr>
          <w:rFonts w:eastAsiaTheme="minorEastAsia"/>
          <w:lang w:eastAsia="zh-CN"/>
        </w:rPr>
        <w:t>NWDAF</w:t>
      </w:r>
      <w:r w:rsidR="00EB359D">
        <w:rPr>
          <w:rFonts w:eastAsiaTheme="minorEastAsia"/>
          <w:lang w:eastAsia="zh-CN"/>
        </w:rPr>
        <w:t xml:space="preserve"> (NWDAF-based)</w:t>
      </w:r>
      <w:r w:rsidR="00463AA9">
        <w:rPr>
          <w:rFonts w:eastAsiaTheme="minorEastAsia"/>
          <w:lang w:eastAsia="zh-CN"/>
        </w:rPr>
        <w:t>,</w:t>
      </w:r>
      <w:r w:rsidR="00463AA9" w:rsidRPr="004446F2">
        <w:rPr>
          <w:rFonts w:eastAsiaTheme="minorEastAsia"/>
          <w:lang w:eastAsia="zh-CN"/>
        </w:rPr>
        <w:t xml:space="preserve"> </w:t>
      </w:r>
      <w:r w:rsidR="00463AA9">
        <w:rPr>
          <w:rFonts w:eastAsiaTheme="minorEastAsia"/>
          <w:lang w:eastAsia="zh-CN"/>
        </w:rPr>
        <w:t>since</w:t>
      </w:r>
      <w:r w:rsidR="00DA57ED" w:rsidRPr="004446F2">
        <w:rPr>
          <w:rFonts w:eastAsiaTheme="minorEastAsia"/>
          <w:lang w:eastAsia="zh-CN"/>
        </w:rPr>
        <w:t xml:space="preserve"> the data collection functionality of NWDAF can be re-used. </w:t>
      </w:r>
    </w:p>
    <w:p w14:paraId="288A6C83" w14:textId="4BA51C4D" w:rsidR="0031475E" w:rsidRDefault="00B20F9D" w:rsidP="00307B71">
      <w:pPr>
        <w:rPr>
          <w:rFonts w:eastAsiaTheme="minorEastAsia"/>
          <w:lang w:eastAsia="zh-CN"/>
        </w:rPr>
      </w:pPr>
      <w:r>
        <w:rPr>
          <w:rFonts w:eastAsiaTheme="minorEastAsia"/>
          <w:lang w:eastAsia="zh-CN"/>
        </w:rPr>
        <w:t>Generally</w:t>
      </w:r>
      <w:r w:rsidR="00443808" w:rsidRPr="004446F2">
        <w:rPr>
          <w:rFonts w:eastAsiaTheme="minorEastAsia"/>
          <w:lang w:eastAsia="zh-CN"/>
        </w:rPr>
        <w:t xml:space="preserve"> speaking, </w:t>
      </w:r>
      <w:r>
        <w:rPr>
          <w:rFonts w:eastAsiaTheme="minorEastAsia"/>
          <w:lang w:eastAsia="zh-CN"/>
        </w:rPr>
        <w:t xml:space="preserve">both </w:t>
      </w:r>
      <w:r w:rsidR="0031475E">
        <w:rPr>
          <w:rFonts w:eastAsiaTheme="minorEastAsia"/>
          <w:lang w:eastAsia="zh-CN"/>
        </w:rPr>
        <w:t>options works</w:t>
      </w:r>
      <w:r>
        <w:rPr>
          <w:rFonts w:eastAsiaTheme="minorEastAsia"/>
          <w:lang w:eastAsia="zh-CN"/>
        </w:rPr>
        <w:t xml:space="preserve"> properly</w:t>
      </w:r>
      <w:r w:rsidR="0031475E">
        <w:rPr>
          <w:rFonts w:eastAsiaTheme="minorEastAsia"/>
          <w:lang w:eastAsia="zh-CN"/>
        </w:rPr>
        <w:t xml:space="preserve"> but </w:t>
      </w:r>
      <w:r w:rsidR="00E57242">
        <w:rPr>
          <w:rFonts w:eastAsiaTheme="minorEastAsia"/>
          <w:lang w:eastAsia="zh-CN"/>
        </w:rPr>
        <w:t>it would be better to clarify the following issues</w:t>
      </w:r>
      <w:r w:rsidR="00B14989">
        <w:rPr>
          <w:rFonts w:eastAsiaTheme="minorEastAsia"/>
          <w:lang w:eastAsia="zh-CN"/>
        </w:rPr>
        <w:t xml:space="preserve"> </w:t>
      </w:r>
      <w:r w:rsidR="003856DF">
        <w:rPr>
          <w:rFonts w:eastAsiaTheme="minorEastAsia"/>
          <w:lang w:eastAsia="zh-CN"/>
        </w:rPr>
        <w:t xml:space="preserve">before </w:t>
      </w:r>
      <w:r w:rsidR="00E57242">
        <w:rPr>
          <w:rFonts w:eastAsiaTheme="minorEastAsia"/>
          <w:lang w:eastAsia="zh-CN"/>
        </w:rPr>
        <w:t xml:space="preserve">determining </w:t>
      </w:r>
      <w:r w:rsidR="003856DF">
        <w:rPr>
          <w:rFonts w:eastAsiaTheme="minorEastAsia"/>
          <w:lang w:eastAsia="zh-CN"/>
        </w:rPr>
        <w:t>any of th</w:t>
      </w:r>
      <w:r w:rsidR="00E57242">
        <w:rPr>
          <w:rFonts w:eastAsiaTheme="minorEastAsia"/>
          <w:lang w:eastAsia="zh-CN"/>
        </w:rPr>
        <w:t>e option</w:t>
      </w:r>
      <w:r w:rsidR="003856DF">
        <w:rPr>
          <w:rFonts w:eastAsiaTheme="minorEastAsia"/>
          <w:lang w:eastAsia="zh-CN"/>
        </w:rPr>
        <w:t>.</w:t>
      </w:r>
    </w:p>
    <w:p w14:paraId="1F2D7897" w14:textId="2ACDA1BC" w:rsidR="005D160B" w:rsidRDefault="000D5F45" w:rsidP="0031475E">
      <w:pPr>
        <w:pStyle w:val="B1"/>
        <w:rPr>
          <w:lang w:eastAsia="zh-CN"/>
        </w:rPr>
      </w:pPr>
      <w:r>
        <w:rPr>
          <w:rFonts w:eastAsiaTheme="minorEastAsia" w:hint="eastAsia"/>
          <w:lang w:eastAsia="zh-CN"/>
        </w:rPr>
        <w:t>-</w:t>
      </w:r>
      <w:r>
        <w:rPr>
          <w:rFonts w:eastAsiaTheme="minorEastAsia"/>
          <w:lang w:eastAsia="zh-CN"/>
        </w:rPr>
        <w:tab/>
      </w:r>
      <w:r w:rsidRPr="005F689C">
        <w:rPr>
          <w:rFonts w:eastAsiaTheme="minorEastAsia"/>
          <w:b/>
          <w:bCs/>
          <w:lang w:eastAsia="zh-CN"/>
        </w:rPr>
        <w:t>Details of the two options</w:t>
      </w:r>
      <w:r w:rsidR="0038550D">
        <w:rPr>
          <w:rFonts w:eastAsiaTheme="minorEastAsia"/>
          <w:b/>
          <w:bCs/>
          <w:lang w:eastAsia="zh-CN"/>
        </w:rPr>
        <w:t>.</w:t>
      </w:r>
      <w:r w:rsidR="00157C7E">
        <w:rPr>
          <w:rFonts w:eastAsiaTheme="minorEastAsia"/>
          <w:lang w:eastAsia="zh-CN"/>
        </w:rPr>
        <w:t xml:space="preserve"> </w:t>
      </w:r>
      <w:r w:rsidR="000C4BFE">
        <w:rPr>
          <w:rFonts w:eastAsiaTheme="minorEastAsia"/>
          <w:lang w:eastAsia="zh-CN"/>
        </w:rPr>
        <w:t>W</w:t>
      </w:r>
      <w:r w:rsidR="00157C7E">
        <w:rPr>
          <w:rFonts w:eastAsiaTheme="minorEastAsia"/>
          <w:lang w:eastAsia="zh-CN"/>
        </w:rPr>
        <w:t>hile</w:t>
      </w:r>
      <w:r w:rsidR="00EB359D">
        <w:rPr>
          <w:rFonts w:eastAsiaTheme="minorEastAsia"/>
          <w:lang w:eastAsia="zh-CN"/>
        </w:rPr>
        <w:t xml:space="preserve"> </w:t>
      </w:r>
      <w:r w:rsidR="00555E70">
        <w:rPr>
          <w:rFonts w:eastAsiaTheme="minorEastAsia"/>
          <w:lang w:eastAsia="zh-CN"/>
        </w:rPr>
        <w:t xml:space="preserve">the </w:t>
      </w:r>
      <w:r w:rsidR="00555E70">
        <w:rPr>
          <w:rFonts w:eastAsiaTheme="minorEastAsia" w:hint="eastAsia"/>
          <w:lang w:eastAsia="zh-CN"/>
        </w:rPr>
        <w:t>new</w:t>
      </w:r>
      <w:r w:rsidR="00555E70">
        <w:rPr>
          <w:rFonts w:eastAsiaTheme="minorEastAsia"/>
          <w:lang w:eastAsia="zh-CN"/>
        </w:rPr>
        <w:t xml:space="preserve"> design </w:t>
      </w:r>
      <w:r w:rsidR="00EB359D">
        <w:rPr>
          <w:rFonts w:eastAsiaTheme="minorEastAsia"/>
          <w:lang w:eastAsia="zh-CN"/>
        </w:rPr>
        <w:t xml:space="preserve">option </w:t>
      </w:r>
      <w:r w:rsidR="00516051">
        <w:rPr>
          <w:rFonts w:eastAsiaTheme="minorEastAsia"/>
          <w:lang w:eastAsia="zh-CN"/>
        </w:rPr>
        <w:t xml:space="preserve">is </w:t>
      </w:r>
      <w:r w:rsidR="00EB359D">
        <w:rPr>
          <w:rFonts w:eastAsiaTheme="minorEastAsia"/>
          <w:lang w:eastAsia="zh-CN"/>
        </w:rPr>
        <w:t xml:space="preserve">more or less </w:t>
      </w:r>
      <w:r w:rsidR="00157C7E" w:rsidRPr="00157C7E">
        <w:rPr>
          <w:rFonts w:eastAsiaTheme="minorEastAsia"/>
          <w:lang w:eastAsia="zh-CN"/>
        </w:rPr>
        <w:t>start</w:t>
      </w:r>
      <w:r w:rsidR="00516051">
        <w:rPr>
          <w:rFonts w:eastAsiaTheme="minorEastAsia"/>
          <w:lang w:eastAsia="zh-CN"/>
        </w:rPr>
        <w:t>ing</w:t>
      </w:r>
      <w:r w:rsidR="00157C7E" w:rsidRPr="00157C7E">
        <w:rPr>
          <w:rFonts w:eastAsiaTheme="minorEastAsia"/>
          <w:lang w:eastAsia="zh-CN"/>
        </w:rPr>
        <w:t xml:space="preserve"> from scratch</w:t>
      </w:r>
      <w:r w:rsidR="00EB359D">
        <w:rPr>
          <w:rFonts w:eastAsiaTheme="minorEastAsia"/>
          <w:lang w:eastAsia="zh-CN"/>
        </w:rPr>
        <w:t>,</w:t>
      </w:r>
      <w:r w:rsidR="00157C7E">
        <w:rPr>
          <w:rFonts w:eastAsiaTheme="minorEastAsia"/>
          <w:lang w:eastAsia="zh-CN"/>
        </w:rPr>
        <w:t xml:space="preserve"> </w:t>
      </w:r>
      <w:r w:rsidR="00EB359D">
        <w:rPr>
          <w:rFonts w:eastAsiaTheme="minorEastAsia"/>
          <w:lang w:eastAsia="zh-CN"/>
        </w:rPr>
        <w:t xml:space="preserve">the </w:t>
      </w:r>
      <w:r w:rsidR="00516051">
        <w:rPr>
          <w:rFonts w:eastAsiaTheme="minorEastAsia"/>
          <w:lang w:eastAsia="zh-CN"/>
        </w:rPr>
        <w:t>NWDAF-based option is proposing</w:t>
      </w:r>
      <w:r w:rsidR="0096600B">
        <w:rPr>
          <w:rFonts w:eastAsiaTheme="minorEastAsia"/>
          <w:lang w:eastAsia="zh-CN"/>
        </w:rPr>
        <w:t xml:space="preserve"> to </w:t>
      </w:r>
      <w:r w:rsidR="00DD73D0">
        <w:rPr>
          <w:rFonts w:eastAsiaTheme="minorEastAsia"/>
          <w:lang w:eastAsia="zh-CN"/>
        </w:rPr>
        <w:t>design</w:t>
      </w:r>
      <w:r w:rsidR="0096600B">
        <w:rPr>
          <w:rFonts w:eastAsiaTheme="minorEastAsia"/>
          <w:lang w:eastAsia="zh-CN"/>
        </w:rPr>
        <w:t xml:space="preserve"> the services, framework and functionalities</w:t>
      </w:r>
      <w:r w:rsidR="00516051">
        <w:rPr>
          <w:rFonts w:eastAsiaTheme="minorEastAsia"/>
          <w:lang w:eastAsia="zh-CN"/>
        </w:rPr>
        <w:t xml:space="preserve"> </w:t>
      </w:r>
      <w:r w:rsidR="00DD73D0">
        <w:rPr>
          <w:rFonts w:eastAsiaTheme="minorEastAsia"/>
          <w:lang w:eastAsia="zh-CN"/>
        </w:rPr>
        <w:t>following the</w:t>
      </w:r>
      <w:r w:rsidR="0096600B">
        <w:rPr>
          <w:rFonts w:eastAsiaTheme="minorEastAsia"/>
          <w:lang w:eastAsia="zh-CN"/>
        </w:rPr>
        <w:t xml:space="preserve"> NWDAF with some enhancements. </w:t>
      </w:r>
      <w:r w:rsidR="00B30BB7">
        <w:rPr>
          <w:rFonts w:eastAsiaTheme="minorEastAsia"/>
          <w:lang w:eastAsia="zh-CN"/>
        </w:rPr>
        <w:t>But</w:t>
      </w:r>
      <w:r w:rsidR="007E2651">
        <w:rPr>
          <w:lang w:eastAsia="zh-CN"/>
        </w:rPr>
        <w:t xml:space="preserve"> currently i</w:t>
      </w:r>
      <w:r w:rsidR="00AE0248">
        <w:rPr>
          <w:lang w:eastAsia="zh-CN"/>
        </w:rPr>
        <w:t xml:space="preserve">t is not </w:t>
      </w:r>
      <w:r w:rsidR="007E2651">
        <w:rPr>
          <w:lang w:eastAsia="zh-CN"/>
        </w:rPr>
        <w:t xml:space="preserve">very </w:t>
      </w:r>
      <w:r w:rsidR="00AE0248">
        <w:rPr>
          <w:lang w:eastAsia="zh-CN"/>
        </w:rPr>
        <w:t xml:space="preserve">clear </w:t>
      </w:r>
      <w:r w:rsidR="00AA4B1D">
        <w:rPr>
          <w:lang w:eastAsia="zh-CN"/>
        </w:rPr>
        <w:t xml:space="preserve">for the NWDAF-based option: whether it is fully reuse, or just borrowing the idea. In other words, </w:t>
      </w:r>
      <w:r w:rsidR="00AE0248">
        <w:rPr>
          <w:lang w:eastAsia="zh-CN"/>
        </w:rPr>
        <w:t>the relationship between the newly-introduced EIF and NWDAF</w:t>
      </w:r>
      <w:r w:rsidR="00982A87">
        <w:rPr>
          <w:lang w:eastAsia="zh-CN"/>
        </w:rPr>
        <w:t xml:space="preserve"> for the NWDAF-based option</w:t>
      </w:r>
      <w:r w:rsidR="00AA4B1D">
        <w:rPr>
          <w:lang w:eastAsia="zh-CN"/>
        </w:rPr>
        <w:t xml:space="preserve"> is TBC</w:t>
      </w:r>
      <w:r w:rsidR="00E77735">
        <w:rPr>
          <w:lang w:eastAsia="zh-CN"/>
        </w:rPr>
        <w:t xml:space="preserve">. </w:t>
      </w:r>
      <w:r w:rsidR="00157C3F">
        <w:rPr>
          <w:lang w:eastAsia="zh-CN"/>
        </w:rPr>
        <w:t xml:space="preserve">Note that having </w:t>
      </w:r>
      <w:r w:rsidR="00AE0248">
        <w:rPr>
          <w:lang w:eastAsia="zh-CN"/>
        </w:rPr>
        <w:t xml:space="preserve">EIF </w:t>
      </w:r>
      <w:r w:rsidR="00157C3F">
        <w:rPr>
          <w:lang w:eastAsia="zh-CN"/>
        </w:rPr>
        <w:t>implemented within</w:t>
      </w:r>
      <w:r w:rsidR="00AE0248">
        <w:rPr>
          <w:lang w:eastAsia="zh-CN"/>
        </w:rPr>
        <w:t xml:space="preserve"> NWDAF</w:t>
      </w:r>
      <w:r w:rsidR="00157C3F">
        <w:rPr>
          <w:lang w:eastAsia="zh-CN"/>
        </w:rPr>
        <w:t xml:space="preserve"> means NWDAF is mandatory w</w:t>
      </w:r>
      <w:r w:rsidR="00AE0248">
        <w:rPr>
          <w:lang w:eastAsia="zh-CN"/>
        </w:rPr>
        <w:t xml:space="preserve">hen </w:t>
      </w:r>
      <w:r w:rsidR="00157C3F">
        <w:rPr>
          <w:lang w:eastAsia="zh-CN"/>
        </w:rPr>
        <w:t xml:space="preserve">deploying the energy related feature. </w:t>
      </w:r>
    </w:p>
    <w:p w14:paraId="2922ABA3" w14:textId="4CA69374" w:rsidR="007D067D" w:rsidRDefault="00D66E6A" w:rsidP="0031475E">
      <w:pPr>
        <w:pStyle w:val="B1"/>
      </w:pPr>
      <w:r>
        <w:rPr>
          <w:rFonts w:eastAsiaTheme="minorEastAsia" w:hint="eastAsia"/>
          <w:lang w:eastAsia="zh-CN"/>
        </w:rPr>
        <w:t>-</w:t>
      </w:r>
      <w:r>
        <w:rPr>
          <w:rFonts w:eastAsiaTheme="minorEastAsia"/>
          <w:lang w:eastAsia="zh-CN"/>
        </w:rPr>
        <w:tab/>
      </w:r>
      <w:r w:rsidR="001A0D59" w:rsidRPr="005F689C">
        <w:rPr>
          <w:rFonts w:eastAsiaTheme="minorEastAsia"/>
          <w:b/>
          <w:bCs/>
          <w:lang w:eastAsia="zh-CN"/>
        </w:rPr>
        <w:t>Whether the e</w:t>
      </w:r>
      <w:r w:rsidR="007D067D" w:rsidRPr="005F689C">
        <w:rPr>
          <w:rFonts w:eastAsiaTheme="minorEastAsia"/>
          <w:b/>
          <w:bCs/>
          <w:lang w:eastAsia="zh-CN"/>
        </w:rPr>
        <w:t>nergy related control</w:t>
      </w:r>
      <w:r w:rsidR="001A0D59" w:rsidRPr="005F689C">
        <w:rPr>
          <w:rFonts w:eastAsiaTheme="minorEastAsia"/>
          <w:b/>
          <w:bCs/>
          <w:lang w:eastAsia="zh-CN"/>
        </w:rPr>
        <w:t xml:space="preserve"> should be supported in this release</w:t>
      </w:r>
      <w:r w:rsidR="00E77735" w:rsidRPr="005F689C">
        <w:rPr>
          <w:rFonts w:eastAsiaTheme="minorEastAsia"/>
          <w:b/>
          <w:bCs/>
          <w:lang w:eastAsia="zh-CN"/>
        </w:rPr>
        <w:t>.</w:t>
      </w:r>
      <w:r w:rsidR="008D55DC">
        <w:rPr>
          <w:rFonts w:eastAsiaTheme="minorEastAsia"/>
          <w:lang w:eastAsia="zh-CN"/>
        </w:rPr>
        <w:t xml:space="preserve"> </w:t>
      </w:r>
      <w:r w:rsidR="002600E8">
        <w:rPr>
          <w:rFonts w:eastAsiaTheme="minorEastAsia"/>
          <w:lang w:eastAsia="zh-CN"/>
        </w:rPr>
        <w:t>The main functionalities of EIF in this release contains information collection, calculation, and exposure</w:t>
      </w:r>
      <w:r w:rsidR="00037C84">
        <w:rPr>
          <w:rFonts w:eastAsiaTheme="minorEastAsia"/>
          <w:lang w:eastAsia="zh-CN"/>
        </w:rPr>
        <w:t>.</w:t>
      </w:r>
      <w:r w:rsidR="002600E8">
        <w:rPr>
          <w:rFonts w:eastAsiaTheme="minorEastAsia"/>
          <w:lang w:eastAsia="zh-CN"/>
        </w:rPr>
        <w:t xml:space="preserve"> NWDAF related functionality already covers those.</w:t>
      </w:r>
      <w:r w:rsidR="000D5F45">
        <w:rPr>
          <w:rFonts w:eastAsiaTheme="minorEastAsia"/>
          <w:lang w:eastAsia="zh-CN"/>
        </w:rPr>
        <w:t xml:space="preserve"> </w:t>
      </w:r>
      <w:r w:rsidR="00037C84">
        <w:rPr>
          <w:rFonts w:eastAsiaTheme="minorEastAsia"/>
          <w:lang w:eastAsia="zh-CN"/>
        </w:rPr>
        <w:t>However, a</w:t>
      </w:r>
      <w:r w:rsidR="0022376C">
        <w:rPr>
          <w:rFonts w:eastAsiaTheme="minorEastAsia"/>
          <w:lang w:eastAsia="zh-CN"/>
        </w:rPr>
        <w:t xml:space="preserve">s </w:t>
      </w:r>
      <w:r w:rsidR="00713C6B">
        <w:rPr>
          <w:rFonts w:eastAsiaTheme="minorEastAsia"/>
          <w:lang w:eastAsia="zh-CN"/>
        </w:rPr>
        <w:t>highlighted in the TR conclusion</w:t>
      </w:r>
      <w:r w:rsidR="006B76A6">
        <w:rPr>
          <w:rFonts w:eastAsiaTheme="minorEastAsia"/>
          <w:lang w:eastAsia="zh-CN"/>
        </w:rPr>
        <w:t xml:space="preserve"> for KI#2</w:t>
      </w:r>
      <w:r w:rsidR="0022376C">
        <w:rPr>
          <w:rFonts w:eastAsiaTheme="minorEastAsia"/>
          <w:lang w:eastAsia="zh-CN"/>
        </w:rPr>
        <w:t xml:space="preserve">, </w:t>
      </w:r>
      <w:r w:rsidR="007D067D">
        <w:rPr>
          <w:rFonts w:eastAsiaTheme="minorEastAsia"/>
          <w:lang w:eastAsia="zh-CN"/>
        </w:rPr>
        <w:t xml:space="preserve">the </w:t>
      </w:r>
      <w:r w:rsidR="007D067D">
        <w:t>PCF may receive UE subscription data and notification related to the energy related information to trigger making policy decisions</w:t>
      </w:r>
      <w:r w:rsidR="007A2CA2">
        <w:t>, and such</w:t>
      </w:r>
      <w:r w:rsidR="00B02C43">
        <w:t xml:space="preserve"> information is largely from EIF at the end</w:t>
      </w:r>
      <w:r w:rsidR="007A2CA2">
        <w:t>.</w:t>
      </w:r>
      <w:r w:rsidR="00B02C43">
        <w:t xml:space="preserve"> </w:t>
      </w:r>
      <w:r w:rsidR="002006BF">
        <w:t>T</w:t>
      </w:r>
      <w:r w:rsidR="007D067D">
        <w:t>herefore</w:t>
      </w:r>
      <w:r w:rsidR="006B76A6">
        <w:t>,</w:t>
      </w:r>
      <w:r w:rsidR="007D067D">
        <w:t xml:space="preserve"> the EIF should also assume the work of </w:t>
      </w:r>
      <w:r w:rsidR="006B76A6">
        <w:t>notification related to the energy related information</w:t>
      </w:r>
      <w:r w:rsidR="002600E8">
        <w:t xml:space="preserve">. </w:t>
      </w:r>
      <w:r w:rsidR="002006BF" w:rsidRPr="008F55D7">
        <w:rPr>
          <w:u w:val="single"/>
        </w:rPr>
        <w:t>Therefore, it is important to know whether and how the control could be supported by the EIF.</w:t>
      </w:r>
      <w:r w:rsidR="002006BF">
        <w:t xml:space="preserve"> Note that the control information other than </w:t>
      </w:r>
      <w:proofErr w:type="spellStart"/>
      <w:r w:rsidR="002006BF">
        <w:t>EnC</w:t>
      </w:r>
      <w:proofErr w:type="spellEnd"/>
      <w:r w:rsidR="002006BF">
        <w:t xml:space="preserve"> itself is</w:t>
      </w:r>
      <w:r w:rsidR="007D067D">
        <w:t xml:space="preserve"> beyond the functionalities of NWDAF</w:t>
      </w:r>
      <w:r w:rsidR="001B38DE">
        <w:t>, and i</w:t>
      </w:r>
      <w:r w:rsidR="00BA5782">
        <w:t xml:space="preserve">t </w:t>
      </w:r>
      <w:r w:rsidR="001B38DE">
        <w:t>might</w:t>
      </w:r>
      <w:r w:rsidR="00BA5782">
        <w:t xml:space="preserve"> not </w:t>
      </w:r>
      <w:r w:rsidR="001B38DE">
        <w:t xml:space="preserve">be </w:t>
      </w:r>
      <w:r w:rsidR="00BA5782">
        <w:t xml:space="preserve">very useful of </w:t>
      </w:r>
      <w:r w:rsidR="00F72474">
        <w:t xml:space="preserve">simply provide </w:t>
      </w:r>
      <w:proofErr w:type="spellStart"/>
      <w:r w:rsidR="00F72474">
        <w:t>EnC</w:t>
      </w:r>
      <w:proofErr w:type="spellEnd"/>
      <w:r w:rsidR="00F72474">
        <w:t xml:space="preserve"> to PCF from EIF, since the PCF may not be able to know the </w:t>
      </w:r>
      <w:proofErr w:type="spellStart"/>
      <w:r w:rsidR="00F72474">
        <w:t>EnC</w:t>
      </w:r>
      <w:proofErr w:type="spellEnd"/>
      <w:r w:rsidR="00F72474">
        <w:t xml:space="preserve"> is high/low</w:t>
      </w:r>
      <w:r w:rsidR="00411F54">
        <w:t>/exceptional</w:t>
      </w:r>
      <w:r w:rsidR="00F72474">
        <w:t>.</w:t>
      </w:r>
      <w:r w:rsidR="007D067D">
        <w:t xml:space="preserve"> </w:t>
      </w:r>
    </w:p>
    <w:p w14:paraId="0727BEE2" w14:textId="78C12A21" w:rsidR="00D66E6A" w:rsidRDefault="007D067D" w:rsidP="0031475E">
      <w:pPr>
        <w:pStyle w:val="B1"/>
        <w:rPr>
          <w:lang w:eastAsia="zh-CN"/>
        </w:rPr>
      </w:pPr>
      <w:r>
        <w:t>-</w:t>
      </w:r>
      <w:r>
        <w:tab/>
      </w:r>
      <w:r w:rsidRPr="005F689C">
        <w:rPr>
          <w:b/>
          <w:bCs/>
        </w:rPr>
        <w:t>Future proofness.</w:t>
      </w:r>
      <w:r>
        <w:t xml:space="preserve"> </w:t>
      </w:r>
      <w:r w:rsidR="00BE2376">
        <w:rPr>
          <w:lang w:eastAsia="zh-CN"/>
        </w:rPr>
        <w:t xml:space="preserve">Considering there might be continuous work in the future releases, it is </w:t>
      </w:r>
      <w:r w:rsidR="0004367E">
        <w:rPr>
          <w:lang w:eastAsia="zh-CN"/>
        </w:rPr>
        <w:t xml:space="preserve">crucial to consider whether the design in this release would limit the future design. In </w:t>
      </w:r>
      <w:r w:rsidR="00117A0B">
        <w:rPr>
          <w:lang w:eastAsia="zh-CN"/>
        </w:rPr>
        <w:t>this regard</w:t>
      </w:r>
      <w:r w:rsidR="0004367E">
        <w:rPr>
          <w:lang w:eastAsia="zh-CN"/>
        </w:rPr>
        <w:t xml:space="preserve">, using NWDAF-based option is less </w:t>
      </w:r>
      <w:r w:rsidR="00E95106">
        <w:rPr>
          <w:lang w:eastAsia="zh-CN"/>
        </w:rPr>
        <w:t>persuasive</w:t>
      </w:r>
      <w:r w:rsidR="00117A0B">
        <w:rPr>
          <w:lang w:eastAsia="zh-CN"/>
        </w:rPr>
        <w:t>, since</w:t>
      </w:r>
      <w:r w:rsidR="0004367E">
        <w:rPr>
          <w:lang w:eastAsia="zh-CN"/>
        </w:rPr>
        <w:t xml:space="preserve"> </w:t>
      </w:r>
      <w:r w:rsidR="00117A0B">
        <w:rPr>
          <w:lang w:eastAsia="zh-CN"/>
        </w:rPr>
        <w:t>c</w:t>
      </w:r>
      <w:r w:rsidR="00B62F00">
        <w:rPr>
          <w:lang w:eastAsia="zh-CN"/>
        </w:rPr>
        <w:t xml:space="preserve">ombining the </w:t>
      </w:r>
      <w:r w:rsidR="008277AC">
        <w:rPr>
          <w:lang w:eastAsia="zh-CN"/>
        </w:rPr>
        <w:t xml:space="preserve">EIF and NWDAF </w:t>
      </w:r>
      <w:r w:rsidR="00B62F00">
        <w:rPr>
          <w:lang w:eastAsia="zh-CN"/>
        </w:rPr>
        <w:t>would limit the design of energy related functionality in the future</w:t>
      </w:r>
      <w:r w:rsidR="008277AC">
        <w:rPr>
          <w:lang w:eastAsia="zh-CN"/>
        </w:rPr>
        <w:t>, e.g., functionalities beyond collection/exposure like control, charging related</w:t>
      </w:r>
      <w:r w:rsidR="00B62F00">
        <w:rPr>
          <w:lang w:eastAsia="zh-CN"/>
        </w:rPr>
        <w:t xml:space="preserve">.  </w:t>
      </w:r>
    </w:p>
    <w:p w14:paraId="439E8F3D" w14:textId="257A2728" w:rsidR="00543FA8" w:rsidRPr="008F55D7" w:rsidRDefault="00151CFF" w:rsidP="008F55D7">
      <w:pPr>
        <w:rPr>
          <w:rFonts w:eastAsiaTheme="minorEastAsia"/>
          <w:b/>
          <w:bCs/>
          <w:lang w:eastAsia="zh-CN"/>
        </w:rPr>
      </w:pPr>
      <w:r w:rsidRPr="008F55D7">
        <w:rPr>
          <w:rFonts w:eastAsiaTheme="minorEastAsia"/>
          <w:b/>
          <w:bCs/>
          <w:lang w:eastAsia="zh-CN"/>
        </w:rPr>
        <w:t xml:space="preserve">Proposal </w:t>
      </w:r>
      <w:r>
        <w:rPr>
          <w:rFonts w:eastAsiaTheme="minorEastAsia"/>
          <w:b/>
          <w:bCs/>
          <w:lang w:eastAsia="zh-CN"/>
        </w:rPr>
        <w:t>2</w:t>
      </w:r>
      <w:r w:rsidRPr="008F55D7">
        <w:rPr>
          <w:rFonts w:eastAsiaTheme="minorEastAsia"/>
          <w:b/>
          <w:bCs/>
          <w:lang w:eastAsia="zh-CN"/>
        </w:rPr>
        <w:t xml:space="preserve">: </w:t>
      </w:r>
      <w:r w:rsidR="00543FA8" w:rsidRPr="008F55D7">
        <w:rPr>
          <w:rFonts w:eastAsiaTheme="minorEastAsia"/>
          <w:b/>
          <w:bCs/>
          <w:lang w:eastAsia="zh-CN"/>
        </w:rPr>
        <w:t xml:space="preserve">By considering the issues above, </w:t>
      </w:r>
      <w:r w:rsidR="00AA3EE1" w:rsidRPr="008F55D7">
        <w:rPr>
          <w:rFonts w:eastAsiaTheme="minorEastAsia"/>
          <w:b/>
          <w:bCs/>
          <w:lang w:eastAsia="zh-CN"/>
        </w:rPr>
        <w:t xml:space="preserve">the new design </w:t>
      </w:r>
      <w:r w:rsidR="00543FA8" w:rsidRPr="008F55D7">
        <w:rPr>
          <w:rFonts w:eastAsiaTheme="minorEastAsia"/>
          <w:b/>
          <w:bCs/>
          <w:lang w:eastAsia="zh-CN"/>
        </w:rPr>
        <w:t>is preferred</w:t>
      </w:r>
      <w:r w:rsidR="00AA3EE1" w:rsidRPr="008F55D7">
        <w:rPr>
          <w:rFonts w:eastAsiaTheme="minorEastAsia"/>
          <w:b/>
          <w:bCs/>
          <w:lang w:eastAsia="zh-CN"/>
        </w:rPr>
        <w:t xml:space="preserve">, while the author also thinks it is </w:t>
      </w:r>
      <w:r w:rsidR="00640BEB">
        <w:rPr>
          <w:rFonts w:eastAsiaTheme="minorEastAsia"/>
          <w:b/>
          <w:bCs/>
          <w:lang w:eastAsia="zh-CN"/>
        </w:rPr>
        <w:t>possible</w:t>
      </w:r>
      <w:r w:rsidR="00AA3EE1" w:rsidRPr="008F55D7">
        <w:rPr>
          <w:rFonts w:eastAsiaTheme="minorEastAsia"/>
          <w:b/>
          <w:bCs/>
          <w:lang w:eastAsia="zh-CN"/>
        </w:rPr>
        <w:t xml:space="preserve"> to borrow the idea of the services for data collection/exposure already defined for NWDAF. </w:t>
      </w:r>
    </w:p>
    <w:p w14:paraId="17A5A012" w14:textId="09427FE4" w:rsidR="00996B50" w:rsidRDefault="00094B31" w:rsidP="00F312DD">
      <w:pPr>
        <w:rPr>
          <w:rFonts w:eastAsiaTheme="minorEastAsia"/>
          <w:lang w:eastAsia="zh-CN"/>
        </w:rPr>
      </w:pPr>
      <w:r>
        <w:rPr>
          <w:rFonts w:eastAsiaTheme="minorEastAsia"/>
          <w:lang w:eastAsia="zh-CN"/>
        </w:rPr>
        <w:t>In addition, i</w:t>
      </w:r>
      <w:r w:rsidR="00B13081">
        <w:rPr>
          <w:rFonts w:eastAsiaTheme="minorEastAsia"/>
          <w:lang w:eastAsia="zh-CN"/>
        </w:rPr>
        <w:t>t</w:t>
      </w:r>
      <w:r w:rsidR="00996B50">
        <w:rPr>
          <w:rFonts w:eastAsiaTheme="minorEastAsia"/>
          <w:lang w:eastAsia="zh-CN"/>
        </w:rPr>
        <w:t xml:space="preserve"> is also beneficial to </w:t>
      </w:r>
      <w:r w:rsidR="0022138F">
        <w:rPr>
          <w:rFonts w:eastAsiaTheme="minorEastAsia"/>
          <w:lang w:eastAsia="zh-CN"/>
        </w:rPr>
        <w:t>consider</w:t>
      </w:r>
      <w:r w:rsidR="00996B50">
        <w:rPr>
          <w:rFonts w:eastAsiaTheme="minorEastAsia"/>
          <w:lang w:eastAsia="zh-CN"/>
        </w:rPr>
        <w:t xml:space="preserve"> </w:t>
      </w:r>
      <w:r w:rsidR="001A52C5">
        <w:rPr>
          <w:rFonts w:eastAsiaTheme="minorEastAsia"/>
          <w:lang w:eastAsia="zh-CN"/>
        </w:rPr>
        <w:t xml:space="preserve">the following </w:t>
      </w:r>
      <w:r w:rsidR="003A0AC8">
        <w:rPr>
          <w:rFonts w:eastAsiaTheme="minorEastAsia"/>
          <w:lang w:eastAsia="zh-CN"/>
        </w:rPr>
        <w:t>details</w:t>
      </w:r>
      <w:r w:rsidR="001A52C5">
        <w:rPr>
          <w:rFonts w:eastAsiaTheme="minorEastAsia"/>
          <w:lang w:eastAsia="zh-CN"/>
        </w:rPr>
        <w:t xml:space="preserve"> as well</w:t>
      </w:r>
      <w:r w:rsidR="00AB0ABE">
        <w:rPr>
          <w:rFonts w:eastAsiaTheme="minorEastAsia"/>
          <w:lang w:eastAsia="zh-CN"/>
        </w:rPr>
        <w:t xml:space="preserve"> to accelerate the discussion during the meeting. </w:t>
      </w:r>
      <w:r w:rsidR="00996B50">
        <w:rPr>
          <w:rFonts w:eastAsiaTheme="minorEastAsia"/>
          <w:lang w:eastAsia="zh-CN"/>
        </w:rPr>
        <w:t xml:space="preserve"> </w:t>
      </w:r>
    </w:p>
    <w:p w14:paraId="6FC366D5" w14:textId="4DABB608" w:rsidR="00996B50" w:rsidRDefault="00996B50" w:rsidP="00996B50">
      <w:pPr>
        <w:pStyle w:val="B1"/>
        <w:rPr>
          <w:rFonts w:eastAsiaTheme="minorEastAsia"/>
          <w:lang w:eastAsia="zh-CN"/>
        </w:rPr>
      </w:pPr>
      <w:r>
        <w:rPr>
          <w:rFonts w:eastAsiaTheme="minorEastAsia"/>
          <w:lang w:eastAsia="zh-CN"/>
        </w:rPr>
        <w:t>-</w:t>
      </w:r>
      <w:r>
        <w:rPr>
          <w:rFonts w:eastAsiaTheme="minorEastAsia"/>
          <w:lang w:eastAsia="zh-CN"/>
        </w:rPr>
        <w:tab/>
      </w:r>
      <w:r w:rsidRPr="005F689C">
        <w:rPr>
          <w:rFonts w:eastAsiaTheme="minorEastAsia"/>
          <w:b/>
          <w:bCs/>
          <w:lang w:eastAsia="zh-CN"/>
        </w:rPr>
        <w:t>Data collection</w:t>
      </w:r>
      <w:r w:rsidR="0038550D" w:rsidRPr="005F689C">
        <w:rPr>
          <w:rFonts w:eastAsiaTheme="minorEastAsia"/>
          <w:b/>
          <w:bCs/>
          <w:lang w:eastAsia="zh-CN"/>
        </w:rPr>
        <w:t>.</w:t>
      </w:r>
      <w:r w:rsidRPr="005F689C">
        <w:rPr>
          <w:rFonts w:eastAsiaTheme="minorEastAsia"/>
          <w:b/>
          <w:bCs/>
          <w:lang w:eastAsia="zh-CN"/>
        </w:rPr>
        <w:t xml:space="preserve"> </w:t>
      </w:r>
      <w:r>
        <w:rPr>
          <w:rFonts w:eastAsiaTheme="minorEastAsia"/>
          <w:lang w:eastAsia="zh-CN"/>
        </w:rPr>
        <w:t>There is one opinion of reusing the function defined in TS 23.288 clause 5</w:t>
      </w:r>
      <w:r>
        <w:rPr>
          <w:rFonts w:eastAsiaTheme="minorEastAsia" w:hint="eastAsia"/>
          <w:lang w:eastAsia="zh-CN"/>
        </w:rPr>
        <w:t>A</w:t>
      </w:r>
      <w:r w:rsidR="001175EC">
        <w:rPr>
          <w:rFonts w:eastAsiaTheme="minorEastAsia"/>
          <w:lang w:eastAsia="zh-CN"/>
        </w:rPr>
        <w:t xml:space="preserve"> on</w:t>
      </w:r>
      <w:r>
        <w:rPr>
          <w:rFonts w:eastAsiaTheme="minorEastAsia"/>
          <w:lang w:eastAsia="zh-CN"/>
        </w:rPr>
        <w:t xml:space="preserve"> </w:t>
      </w:r>
      <w:r w:rsidRPr="00EE1ED3">
        <w:rPr>
          <w:rFonts w:eastAsiaTheme="minorEastAsia"/>
          <w:lang w:eastAsia="zh-CN"/>
        </w:rPr>
        <w:t>Data Collection Coordination and Delivery</w:t>
      </w:r>
      <w:r>
        <w:rPr>
          <w:rFonts w:eastAsiaTheme="minorEastAsia"/>
          <w:lang w:eastAsia="zh-CN"/>
        </w:rPr>
        <w:t xml:space="preserve">, as the DCCF is already there and designed for efficient data collection/coordination for multiple requests from NF consumers. </w:t>
      </w:r>
    </w:p>
    <w:p w14:paraId="364CE19B" w14:textId="0F9F23C1" w:rsidR="00996B50" w:rsidRDefault="00996B50" w:rsidP="00996B50">
      <w:pPr>
        <w:pStyle w:val="B1"/>
        <w:rPr>
          <w:rFonts w:eastAsiaTheme="minorEastAsia"/>
          <w:lang w:eastAsia="zh-CN"/>
        </w:rPr>
      </w:pPr>
      <w:r>
        <w:rPr>
          <w:rFonts w:eastAsiaTheme="minorEastAsia"/>
          <w:lang w:eastAsia="zh-CN"/>
        </w:rPr>
        <w:tab/>
        <w:t xml:space="preserve">However, mandating DCCF's role in </w:t>
      </w:r>
      <w:proofErr w:type="spellStart"/>
      <w:r>
        <w:rPr>
          <w:rFonts w:eastAsiaTheme="minorEastAsia"/>
          <w:lang w:eastAsia="zh-CN"/>
        </w:rPr>
        <w:t>EnC</w:t>
      </w:r>
      <w:proofErr w:type="spellEnd"/>
      <w:r>
        <w:rPr>
          <w:rFonts w:eastAsiaTheme="minorEastAsia"/>
          <w:lang w:eastAsia="zh-CN"/>
        </w:rPr>
        <w:t xml:space="preserve"> estimation is not </w:t>
      </w:r>
      <w:r w:rsidR="00F312DD">
        <w:rPr>
          <w:rFonts w:eastAsiaTheme="minorEastAsia"/>
          <w:lang w:eastAsia="zh-CN"/>
        </w:rPr>
        <w:t>that necessary</w:t>
      </w:r>
      <w:r>
        <w:rPr>
          <w:rFonts w:eastAsiaTheme="minorEastAsia"/>
          <w:lang w:eastAsia="zh-CN"/>
        </w:rPr>
        <w:t xml:space="preserve"> since:</w:t>
      </w:r>
    </w:p>
    <w:p w14:paraId="3E77C443" w14:textId="0E4B1C2A" w:rsidR="00996B50" w:rsidRDefault="00996B50" w:rsidP="00996B50">
      <w:pPr>
        <w:pStyle w:val="B2"/>
        <w:rPr>
          <w:rFonts w:eastAsiaTheme="minorEastAsia"/>
          <w:lang w:eastAsia="zh-CN"/>
        </w:rPr>
      </w:pPr>
      <w:r>
        <w:rPr>
          <w:rFonts w:eastAsiaTheme="minorEastAsia" w:hint="eastAsia"/>
          <w:lang w:eastAsia="zh-CN"/>
        </w:rPr>
        <w:t>-</w:t>
      </w:r>
      <w:r>
        <w:rPr>
          <w:rFonts w:eastAsiaTheme="minorEastAsia"/>
          <w:lang w:eastAsia="zh-CN"/>
        </w:rPr>
        <w:tab/>
        <w:t>F</w:t>
      </w:r>
      <w:r>
        <w:rPr>
          <w:rFonts w:eastAsiaTheme="minorEastAsia" w:hint="eastAsia"/>
          <w:lang w:eastAsia="zh-CN"/>
        </w:rPr>
        <w:t>or</w:t>
      </w:r>
      <w:r>
        <w:rPr>
          <w:rFonts w:eastAsiaTheme="minorEastAsia"/>
          <w:lang w:eastAsia="zh-CN"/>
        </w:rPr>
        <w:t xml:space="preserve"> </w:t>
      </w:r>
      <w:proofErr w:type="spellStart"/>
      <w:r>
        <w:rPr>
          <w:rFonts w:eastAsiaTheme="minorEastAsia"/>
          <w:lang w:eastAsia="zh-CN"/>
        </w:rPr>
        <w:t>calculating</w:t>
      </w:r>
      <w:proofErr w:type="spellEnd"/>
      <w:r>
        <w:rPr>
          <w:rFonts w:eastAsiaTheme="minorEastAsia"/>
          <w:lang w:eastAsia="zh-CN"/>
        </w:rPr>
        <w:t xml:space="preserve"> </w:t>
      </w:r>
      <w:proofErr w:type="spellStart"/>
      <w:r>
        <w:rPr>
          <w:rFonts w:eastAsiaTheme="minorEastAsia"/>
          <w:lang w:eastAsia="zh-CN"/>
        </w:rPr>
        <w:t>EnC</w:t>
      </w:r>
      <w:proofErr w:type="spellEnd"/>
      <w:r>
        <w:rPr>
          <w:rFonts w:eastAsiaTheme="minorEastAsia"/>
          <w:lang w:eastAsia="zh-CN"/>
        </w:rPr>
        <w:t xml:space="preserve">, the information </w:t>
      </w:r>
      <w:proofErr w:type="spellStart"/>
      <w:r>
        <w:rPr>
          <w:rFonts w:eastAsiaTheme="minorEastAsia"/>
          <w:lang w:eastAsia="zh-CN"/>
        </w:rPr>
        <w:t>required</w:t>
      </w:r>
      <w:proofErr w:type="spellEnd"/>
      <w:r>
        <w:rPr>
          <w:rFonts w:eastAsiaTheme="minorEastAsia"/>
          <w:lang w:eastAsia="zh-CN"/>
        </w:rPr>
        <w:t xml:space="preserve"> by EIF is mainly from OAM (i.e., DV, </w:t>
      </w:r>
      <w:proofErr w:type="spellStart"/>
      <w:r>
        <w:rPr>
          <w:rFonts w:eastAsiaTheme="minorEastAsia"/>
          <w:lang w:eastAsia="zh-CN"/>
        </w:rPr>
        <w:t>EnC</w:t>
      </w:r>
      <w:proofErr w:type="spellEnd"/>
      <w:r>
        <w:rPr>
          <w:rFonts w:eastAsiaTheme="minorEastAsia"/>
          <w:lang w:eastAsia="zh-CN"/>
        </w:rPr>
        <w:t xml:space="preserve"> of RAN/</w:t>
      </w:r>
      <w:proofErr w:type="spellStart"/>
      <w:r>
        <w:rPr>
          <w:rFonts w:eastAsiaTheme="minorEastAsia"/>
          <w:lang w:eastAsia="zh-CN"/>
        </w:rPr>
        <w:t>UPFs</w:t>
      </w:r>
      <w:proofErr w:type="spellEnd"/>
      <w:r>
        <w:rPr>
          <w:rFonts w:eastAsiaTheme="minorEastAsia"/>
          <w:lang w:eastAsia="zh-CN"/>
        </w:rPr>
        <w:t xml:space="preserve">), and the </w:t>
      </w:r>
      <w:r w:rsidRPr="005F72BA">
        <w:rPr>
          <w:rFonts w:eastAsiaTheme="minorEastAsia"/>
          <w:lang w:eastAsia="zh-CN"/>
        </w:rPr>
        <w:t>Data Volume UL/DL per PSA UPF</w:t>
      </w:r>
      <w:r>
        <w:rPr>
          <w:rFonts w:eastAsiaTheme="minorEastAsia"/>
          <w:lang w:eastAsia="zh-CN"/>
        </w:rPr>
        <w:t xml:space="preserve"> </w:t>
      </w:r>
      <w:r w:rsidR="00640BEB" w:rsidRPr="008F55D7">
        <w:rPr>
          <w:rFonts w:eastAsiaTheme="minorEastAsia"/>
          <w:lang w:val="en-US" w:eastAsia="zh-CN"/>
        </w:rPr>
        <w:t>and</w:t>
      </w:r>
      <w:r w:rsidR="00640BEB">
        <w:rPr>
          <w:rFonts w:eastAsiaTheme="minorEastAsia"/>
          <w:lang w:val="en-US" w:eastAsia="zh-CN"/>
        </w:rPr>
        <w:t xml:space="preserve"> per RAN node </w:t>
      </w:r>
      <w:r>
        <w:rPr>
          <w:rFonts w:eastAsiaTheme="minorEastAsia"/>
          <w:lang w:eastAsia="zh-CN"/>
        </w:rPr>
        <w:t xml:space="preserve">from SMF. There is not much that DCCF can do, since the interaction between EIF and OAM is more likely to be node-level, and the DV from </w:t>
      </w:r>
      <w:r w:rsidR="00640BEB" w:rsidRPr="008F55D7">
        <w:rPr>
          <w:rFonts w:eastAsiaTheme="minorEastAsia"/>
          <w:lang w:val="en-US" w:eastAsia="zh-CN"/>
        </w:rPr>
        <w:t>SM</w:t>
      </w:r>
      <w:r w:rsidR="00640BEB">
        <w:rPr>
          <w:rFonts w:eastAsiaTheme="minorEastAsia"/>
          <w:lang w:val="en-US" w:eastAsia="zh-CN"/>
        </w:rPr>
        <w:t>F</w:t>
      </w:r>
      <w:r>
        <w:rPr>
          <w:rFonts w:eastAsiaTheme="minorEastAsia"/>
          <w:lang w:eastAsia="zh-CN"/>
        </w:rPr>
        <w:t xml:space="preserve"> is better to be collected by directly interact with SMF.</w:t>
      </w:r>
    </w:p>
    <w:p w14:paraId="13B106B9" w14:textId="523A3161" w:rsidR="00996B50" w:rsidRPr="00D74027" w:rsidRDefault="00996B50" w:rsidP="00996B50">
      <w:pPr>
        <w:pStyle w:val="B2"/>
      </w:pPr>
      <w:r>
        <w:rPr>
          <w:rFonts w:eastAsiaTheme="minorEastAsia" w:hint="eastAsia"/>
          <w:lang w:eastAsia="zh-CN"/>
        </w:rPr>
        <w:t>B</w:t>
      </w:r>
      <w:r>
        <w:rPr>
          <w:rFonts w:eastAsiaTheme="minorEastAsia"/>
          <w:lang w:eastAsia="zh-CN"/>
        </w:rPr>
        <w:t>ut we can still borrow the idea of DCCF service when designing the EIF</w:t>
      </w:r>
      <w:r w:rsidR="003250BD">
        <w:rPr>
          <w:rFonts w:eastAsiaTheme="minorEastAsia"/>
          <w:lang w:eastAsia="zh-CN"/>
        </w:rPr>
        <w:t xml:space="preserve"> to save the discussion time</w:t>
      </w:r>
      <w:r>
        <w:rPr>
          <w:rFonts w:eastAsiaTheme="minorEastAsia"/>
          <w:lang w:eastAsia="zh-CN"/>
        </w:rPr>
        <w:t xml:space="preserve">. </w:t>
      </w:r>
    </w:p>
    <w:p w14:paraId="0130A888" w14:textId="0976197F" w:rsidR="00F50699" w:rsidRDefault="00996B50" w:rsidP="00996B50">
      <w:pPr>
        <w:pStyle w:val="B1"/>
        <w:rPr>
          <w:rFonts w:eastAsia="MS Mincho"/>
        </w:rPr>
      </w:pPr>
      <w:r>
        <w:rPr>
          <w:rFonts w:eastAsiaTheme="minorEastAsia" w:hint="eastAsia"/>
          <w:lang w:eastAsia="zh-CN"/>
        </w:rPr>
        <w:t>-</w:t>
      </w:r>
      <w:r>
        <w:rPr>
          <w:rFonts w:eastAsiaTheme="minorEastAsia"/>
          <w:lang w:eastAsia="zh-CN"/>
        </w:rPr>
        <w:tab/>
      </w:r>
      <w:r w:rsidRPr="005F689C">
        <w:rPr>
          <w:rFonts w:eastAsiaTheme="minorEastAsia"/>
          <w:b/>
          <w:bCs/>
          <w:lang w:eastAsia="zh-CN"/>
        </w:rPr>
        <w:t>Data storage</w:t>
      </w:r>
      <w:r w:rsidR="0038550D">
        <w:rPr>
          <w:rFonts w:eastAsiaTheme="minorEastAsia"/>
          <w:b/>
          <w:bCs/>
          <w:lang w:eastAsia="zh-CN"/>
        </w:rPr>
        <w:t>.</w:t>
      </w:r>
      <w:r>
        <w:rPr>
          <w:rFonts w:eastAsiaTheme="minorEastAsia"/>
          <w:lang w:eastAsia="zh-CN"/>
        </w:rPr>
        <w:t xml:space="preserve"> The interface of ADRF is designed as service-based, and technically any 5GC NF can invoke the provided service, therefore the storage is not an issue. However, one needs to consider what information to be stored before going to the ADRF option. </w:t>
      </w:r>
      <w:r>
        <w:t xml:space="preserve">If </w:t>
      </w:r>
      <w:proofErr w:type="spellStart"/>
      <w:r>
        <w:t>EnC</w:t>
      </w:r>
      <w:proofErr w:type="spellEnd"/>
      <w:r>
        <w:t xml:space="preserve"> info is relevant for network internal/operator logic for energy saving, the EIF is temporarily storing/aggregating until the next decision is taken. If </w:t>
      </w:r>
      <w:proofErr w:type="spellStart"/>
      <w:r>
        <w:t>EnC</w:t>
      </w:r>
      <w:proofErr w:type="spellEnd"/>
      <w:r>
        <w:t xml:space="preserve"> info is relevant for exposure to AF, the EIF should temporarily store until the next exposure event. Simply using EIF local storage would be enough. </w:t>
      </w:r>
    </w:p>
    <w:p w14:paraId="3D523ADD" w14:textId="2F251069" w:rsidR="00F50699" w:rsidRDefault="00F50699" w:rsidP="00FD1D33">
      <w:pPr>
        <w:rPr>
          <w:rFonts w:eastAsiaTheme="minorEastAsia"/>
          <w:lang w:eastAsia="zh-CN"/>
        </w:rPr>
      </w:pPr>
      <w:r>
        <w:rPr>
          <w:rFonts w:eastAsiaTheme="minorEastAsia"/>
          <w:lang w:eastAsia="zh-CN"/>
        </w:rPr>
        <w:lastRenderedPageBreak/>
        <w:t xml:space="preserve">In </w:t>
      </w:r>
      <w:r w:rsidR="001A3401">
        <w:rPr>
          <w:rFonts w:eastAsiaTheme="minorEastAsia"/>
          <w:lang w:eastAsia="zh-CN"/>
        </w:rPr>
        <w:t>a</w:t>
      </w:r>
      <w:r>
        <w:rPr>
          <w:rFonts w:eastAsiaTheme="minorEastAsia"/>
          <w:lang w:eastAsia="zh-CN"/>
        </w:rPr>
        <w:t xml:space="preserve">ddition, </w:t>
      </w:r>
      <w:r w:rsidR="001A3401">
        <w:rPr>
          <w:rFonts w:eastAsiaTheme="minorEastAsia"/>
          <w:lang w:eastAsia="zh-CN"/>
        </w:rPr>
        <w:t xml:space="preserve">no matter what option to be selected for the architecture, </w:t>
      </w:r>
      <w:r>
        <w:rPr>
          <w:rFonts w:eastAsiaTheme="minorEastAsia"/>
          <w:lang w:eastAsia="zh-CN"/>
        </w:rPr>
        <w:t xml:space="preserve">it is </w:t>
      </w:r>
      <w:r w:rsidR="001A3401">
        <w:rPr>
          <w:rFonts w:eastAsiaTheme="minorEastAsia"/>
          <w:lang w:eastAsia="zh-CN"/>
        </w:rPr>
        <w:t xml:space="preserve">still </w:t>
      </w:r>
      <w:r>
        <w:rPr>
          <w:rFonts w:eastAsiaTheme="minorEastAsia"/>
          <w:lang w:eastAsia="zh-CN"/>
        </w:rPr>
        <w:t>preferable to have the data collection</w:t>
      </w:r>
      <w:r>
        <w:rPr>
          <w:rFonts w:eastAsiaTheme="minorEastAsia" w:hint="eastAsia"/>
          <w:lang w:eastAsia="zh-CN"/>
        </w:rPr>
        <w:t>/</w:t>
      </w:r>
      <w:r>
        <w:rPr>
          <w:rFonts w:eastAsiaTheme="minorEastAsia"/>
          <w:lang w:eastAsia="zh-CN"/>
        </w:rPr>
        <w:t>estimation/exposure in TS 23.501/502 instead of TS 23.288. Since the functionalities related to energy are not only for data related processing.</w:t>
      </w:r>
      <w:r w:rsidR="00F2056A">
        <w:rPr>
          <w:rFonts w:eastAsiaTheme="minorEastAsia"/>
          <w:lang w:eastAsia="zh-CN"/>
        </w:rPr>
        <w:t xml:space="preserve"> Note that </w:t>
      </w:r>
      <w:r w:rsidR="00F2056A">
        <w:rPr>
          <w:rFonts w:eastAsiaTheme="minorEastAsia" w:hint="eastAsia"/>
          <w:lang w:eastAsia="zh-CN"/>
        </w:rPr>
        <w:t>d</w:t>
      </w:r>
      <w:r>
        <w:rPr>
          <w:rFonts w:eastAsiaTheme="minorEastAsia"/>
          <w:lang w:eastAsia="zh-CN"/>
        </w:rPr>
        <w:t xml:space="preserve">istributing sub-features to multiple specifications will lead to a fragmented description, and it would be also hard for the subsequent maintenance. </w:t>
      </w:r>
    </w:p>
    <w:p w14:paraId="052ED8A2" w14:textId="77777777" w:rsidR="008F0B57" w:rsidRPr="004446F2" w:rsidRDefault="00AB1E11" w:rsidP="00636B44">
      <w:pPr>
        <w:pStyle w:val="Heading1"/>
        <w:rPr>
          <w:lang w:eastAsia="zh-CN"/>
        </w:rPr>
      </w:pPr>
      <w:r w:rsidRPr="004446F2">
        <w:rPr>
          <w:lang w:eastAsia="zh-CN"/>
        </w:rPr>
        <w:t>3. Conclusion and proposal</w:t>
      </w:r>
      <w:r w:rsidR="00E71C8B" w:rsidRPr="004446F2">
        <w:rPr>
          <w:lang w:eastAsia="zh-CN"/>
        </w:rPr>
        <w:t>(s)</w:t>
      </w:r>
    </w:p>
    <w:p w14:paraId="172E4588" w14:textId="77777777" w:rsidR="00BA56C4" w:rsidRDefault="00B55340" w:rsidP="00294B58">
      <w:pPr>
        <w:rPr>
          <w:rFonts w:eastAsiaTheme="minorEastAsia"/>
          <w:lang w:eastAsia="zh-CN"/>
        </w:rPr>
      </w:pPr>
      <w:r w:rsidRPr="004446F2">
        <w:rPr>
          <w:rFonts w:eastAsiaTheme="minorEastAsia"/>
          <w:lang w:eastAsia="zh-CN"/>
        </w:rPr>
        <w:t xml:space="preserve">Based on the analyses in clause 2, </w:t>
      </w:r>
      <w:r w:rsidR="00BA56C4">
        <w:rPr>
          <w:rFonts w:eastAsiaTheme="minorEastAsia"/>
          <w:lang w:eastAsia="zh-CN"/>
        </w:rPr>
        <w:t>we have the following proposal:</w:t>
      </w:r>
    </w:p>
    <w:p w14:paraId="54DAD2AB" w14:textId="3F4DD798" w:rsidR="00294B58" w:rsidRDefault="00BA56C4" w:rsidP="00BA56C4">
      <w:pPr>
        <w:pStyle w:val="B1"/>
        <w:rPr>
          <w:lang w:eastAsia="zh-CN"/>
        </w:rPr>
      </w:pPr>
      <w:r>
        <w:rPr>
          <w:lang w:eastAsia="zh-CN"/>
        </w:rPr>
        <w:t>-</w:t>
      </w:r>
      <w:r>
        <w:rPr>
          <w:lang w:eastAsia="zh-CN"/>
        </w:rPr>
        <w:tab/>
        <w:t>I</w:t>
      </w:r>
      <w:r w:rsidR="001C1BFC" w:rsidRPr="004446F2">
        <w:rPr>
          <w:lang w:eastAsia="zh-CN"/>
        </w:rPr>
        <w:t>t is</w:t>
      </w:r>
      <w:r w:rsidR="000732B2" w:rsidRPr="004446F2">
        <w:rPr>
          <w:lang w:eastAsia="zh-CN"/>
        </w:rPr>
        <w:t xml:space="preserve"> suggest</w:t>
      </w:r>
      <w:r w:rsidR="001C1BFC" w:rsidRPr="004446F2">
        <w:rPr>
          <w:lang w:eastAsia="zh-CN"/>
        </w:rPr>
        <w:t>ed</w:t>
      </w:r>
      <w:r w:rsidR="000732B2" w:rsidRPr="004446F2">
        <w:rPr>
          <w:lang w:eastAsia="zh-CN"/>
        </w:rPr>
        <w:t xml:space="preserve"> </w:t>
      </w:r>
      <w:r w:rsidR="001C1BFC" w:rsidRPr="004446F2">
        <w:rPr>
          <w:lang w:eastAsia="zh-CN"/>
        </w:rPr>
        <w:t xml:space="preserve">to </w:t>
      </w:r>
      <w:r w:rsidR="00640BEB">
        <w:rPr>
          <w:lang w:eastAsia="zh-CN"/>
        </w:rPr>
        <w:t>use the hierarchical approach</w:t>
      </w:r>
      <w:r w:rsidR="00AE2D16" w:rsidRPr="004446F2">
        <w:rPr>
          <w:lang w:eastAsia="zh-CN"/>
        </w:rPr>
        <w:t xml:space="preserve"> </w:t>
      </w:r>
      <w:r>
        <w:rPr>
          <w:lang w:eastAsia="zh-CN"/>
        </w:rPr>
        <w:t xml:space="preserve">for </w:t>
      </w:r>
      <w:r w:rsidR="00640BEB">
        <w:rPr>
          <w:lang w:eastAsia="zh-CN"/>
        </w:rPr>
        <w:t xml:space="preserve">the </w:t>
      </w:r>
      <w:r>
        <w:rPr>
          <w:lang w:eastAsia="zh-CN"/>
        </w:rPr>
        <w:t>architecture</w:t>
      </w:r>
      <w:r w:rsidR="00B752B3">
        <w:rPr>
          <w:lang w:eastAsia="zh-CN"/>
        </w:rPr>
        <w:t xml:space="preserve"> </w:t>
      </w:r>
      <w:r w:rsidR="00B752B3" w:rsidRPr="00B752B3">
        <w:rPr>
          <w:lang w:eastAsia="zh-CN"/>
        </w:rPr>
        <w:t xml:space="preserve">(i.e., SMF calculates/evaluates the </w:t>
      </w:r>
      <w:proofErr w:type="spellStart"/>
      <w:r w:rsidR="00B752B3" w:rsidRPr="00B752B3">
        <w:rPr>
          <w:lang w:eastAsia="zh-CN"/>
        </w:rPr>
        <w:t>EnC</w:t>
      </w:r>
      <w:proofErr w:type="spellEnd"/>
      <w:r w:rsidR="00B752B3" w:rsidRPr="00B752B3">
        <w:rPr>
          <w:lang w:eastAsia="zh-CN"/>
        </w:rPr>
        <w:t xml:space="preserve"> or other energy related information for PDU Session (and smaller) granularities</w:t>
      </w:r>
      <w:proofErr w:type="gramStart"/>
      <w:r w:rsidR="00B752B3" w:rsidRPr="00B752B3">
        <w:rPr>
          <w:lang w:eastAsia="zh-CN"/>
        </w:rPr>
        <w:t xml:space="preserve">) </w:t>
      </w:r>
      <w:r w:rsidR="00DD541F" w:rsidRPr="004446F2">
        <w:rPr>
          <w:lang w:eastAsia="zh-CN"/>
        </w:rPr>
        <w:t>.</w:t>
      </w:r>
      <w:proofErr w:type="gramEnd"/>
    </w:p>
    <w:p w14:paraId="6799BDF6" w14:textId="2854B4A4" w:rsidR="00A37083" w:rsidRPr="00BA56C4" w:rsidRDefault="00BA56C4" w:rsidP="00BA56C4">
      <w:pPr>
        <w:pStyle w:val="B1"/>
        <w:rPr>
          <w:rFonts w:eastAsiaTheme="minorEastAsia"/>
          <w:lang w:eastAsia="zh-CN"/>
        </w:rPr>
      </w:pPr>
      <w:r>
        <w:rPr>
          <w:rFonts w:eastAsiaTheme="minorEastAsia" w:hint="eastAsia"/>
          <w:lang w:eastAsia="zh-CN"/>
        </w:rPr>
        <w:t>-</w:t>
      </w:r>
      <w:r>
        <w:rPr>
          <w:rFonts w:eastAsiaTheme="minorEastAsia"/>
          <w:lang w:eastAsia="zh-CN"/>
        </w:rPr>
        <w:tab/>
        <w:t xml:space="preserve">It is suggested to design the functionality of EIF </w:t>
      </w:r>
      <w:r w:rsidR="00B752B3">
        <w:rPr>
          <w:rFonts w:eastAsiaTheme="minorEastAsia"/>
          <w:lang w:eastAsia="zh-CN"/>
        </w:rPr>
        <w:t xml:space="preserve">independently </w:t>
      </w:r>
      <w:r>
        <w:rPr>
          <w:rFonts w:eastAsiaTheme="minorEastAsia"/>
          <w:lang w:eastAsia="zh-CN"/>
        </w:rPr>
        <w:t>from NWDAF</w:t>
      </w:r>
      <w:r w:rsidR="00485697">
        <w:rPr>
          <w:rFonts w:eastAsiaTheme="minorEastAsia"/>
          <w:lang w:eastAsia="zh-CN"/>
        </w:rPr>
        <w:t xml:space="preserve">, while </w:t>
      </w:r>
      <w:r w:rsidR="00B752B3">
        <w:rPr>
          <w:rFonts w:eastAsiaTheme="minorEastAsia"/>
          <w:lang w:eastAsia="zh-CN"/>
        </w:rPr>
        <w:t xml:space="preserve">it can be further discussed whether or not to </w:t>
      </w:r>
      <w:r w:rsidR="00485697">
        <w:rPr>
          <w:rFonts w:eastAsiaTheme="minorEastAsia"/>
          <w:lang w:eastAsia="zh-CN"/>
        </w:rPr>
        <w:t xml:space="preserve">borrow the </w:t>
      </w:r>
      <w:r w:rsidR="00485697" w:rsidRPr="00485697">
        <w:rPr>
          <w:rFonts w:eastAsiaTheme="minorEastAsia"/>
          <w:lang w:eastAsia="zh-CN"/>
        </w:rPr>
        <w:t>idea of the services for data collection/exposure already defined for NWDAF</w:t>
      </w:r>
      <w:r>
        <w:rPr>
          <w:rFonts w:eastAsiaTheme="minorEastAsia"/>
          <w:lang w:eastAsia="zh-CN"/>
        </w:rPr>
        <w:t>.</w:t>
      </w:r>
    </w:p>
    <w:sectPr w:rsidR="00A37083" w:rsidRPr="00BA56C4">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5B53E7" w14:textId="77777777" w:rsidR="005B104B" w:rsidRDefault="005B104B">
      <w:r>
        <w:separator/>
      </w:r>
    </w:p>
    <w:p w14:paraId="21AE8E93" w14:textId="77777777" w:rsidR="005B104B" w:rsidRDefault="005B104B"/>
  </w:endnote>
  <w:endnote w:type="continuationSeparator" w:id="0">
    <w:p w14:paraId="647914CF" w14:textId="77777777" w:rsidR="005B104B" w:rsidRDefault="005B104B">
      <w:r>
        <w:continuationSeparator/>
      </w:r>
    </w:p>
    <w:p w14:paraId="14203998" w14:textId="77777777" w:rsidR="005B104B" w:rsidRDefault="005B10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EE9322" w14:textId="77777777" w:rsidR="00013A5E" w:rsidRDefault="00013A5E">
    <w:pPr>
      <w:framePr w:w="646" w:h="244" w:hRule="exact" w:wrap="around" w:vAnchor="text" w:hAnchor="margin" w:y="-5"/>
      <w:rPr>
        <w:rFonts w:ascii="Arial" w:hAnsi="Arial" w:cs="Arial"/>
        <w:b/>
        <w:bCs/>
        <w:i/>
        <w:iCs/>
        <w:sz w:val="18"/>
      </w:rPr>
    </w:pPr>
    <w:r>
      <w:rPr>
        <w:rFonts w:ascii="Arial" w:hAnsi="Arial" w:cs="Arial"/>
        <w:b/>
        <w:bCs/>
        <w:i/>
        <w:iCs/>
        <w:sz w:val="18"/>
      </w:rPr>
      <w:t>3GPP</w:t>
    </w:r>
  </w:p>
  <w:p w14:paraId="278F4E41" w14:textId="77777777" w:rsidR="00013A5E" w:rsidRDefault="00013A5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FB9D15B" w14:textId="77777777" w:rsidR="00013A5E" w:rsidRDefault="00013A5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0BFCEF" w14:textId="77777777" w:rsidR="005B104B" w:rsidRDefault="005B104B">
      <w:r>
        <w:separator/>
      </w:r>
    </w:p>
    <w:p w14:paraId="0EF33E62" w14:textId="77777777" w:rsidR="005B104B" w:rsidRDefault="005B104B"/>
  </w:footnote>
  <w:footnote w:type="continuationSeparator" w:id="0">
    <w:p w14:paraId="1B509517" w14:textId="77777777" w:rsidR="005B104B" w:rsidRDefault="005B104B">
      <w:r>
        <w:continuationSeparator/>
      </w:r>
    </w:p>
    <w:p w14:paraId="7D7461CD" w14:textId="77777777" w:rsidR="005B104B" w:rsidRDefault="005B104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CA368" w14:textId="77777777" w:rsidR="00013A5E" w:rsidRDefault="00013A5E"/>
  <w:p w14:paraId="7A25B53A" w14:textId="77777777" w:rsidR="00013A5E" w:rsidRDefault="00013A5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AB6B77" w14:textId="77777777" w:rsidR="00013A5E" w:rsidRPr="00AC17AF" w:rsidRDefault="00013A5E">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SA WG2 Temporary Document</w:t>
    </w:r>
  </w:p>
  <w:p w14:paraId="6F46AC1D" w14:textId="77777777" w:rsidR="00013A5E" w:rsidRPr="00AC17AF" w:rsidRDefault="00013A5E"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054287">
      <w:rPr>
        <w:rFonts w:ascii="Arial" w:hAnsi="Arial" w:cs="Arial"/>
        <w:b/>
        <w:bCs/>
        <w:noProof/>
        <w:sz w:val="18"/>
        <w:lang w:val="fr-FR"/>
      </w:rPr>
      <w:t>1</w:t>
    </w:r>
    <w:r>
      <w:rPr>
        <w:rFonts w:ascii="Arial" w:hAnsi="Arial" w:cs="Arial"/>
        <w:b/>
        <w:bCs/>
        <w:sz w:val="18"/>
      </w:rPr>
      <w:fldChar w:fldCharType="end"/>
    </w:r>
  </w:p>
  <w:p w14:paraId="0545C65B" w14:textId="77777777" w:rsidR="00013A5E" w:rsidRPr="00AC17AF" w:rsidRDefault="00013A5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7.1pt;height:17.1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6A41E7E"/>
    <w:multiLevelType w:val="hybridMultilevel"/>
    <w:tmpl w:val="F3CA4C4C"/>
    <w:lvl w:ilvl="0" w:tplc="411AEC24">
      <w:start w:val="5"/>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0A44EBE"/>
    <w:multiLevelType w:val="hybridMultilevel"/>
    <w:tmpl w:val="1D7ED118"/>
    <w:lvl w:ilvl="0" w:tplc="1C684C0A">
      <w:start w:val="1"/>
      <w:numFmt w:val="decimal"/>
      <w:lvlText w:val="%1."/>
      <w:lvlJc w:val="left"/>
      <w:pPr>
        <w:tabs>
          <w:tab w:val="num" w:pos="360"/>
        </w:tabs>
        <w:ind w:left="360" w:hanging="360"/>
      </w:pPr>
    </w:lvl>
    <w:lvl w:ilvl="1" w:tplc="6DB406CA" w:tentative="1">
      <w:start w:val="1"/>
      <w:numFmt w:val="decimal"/>
      <w:lvlText w:val="%2."/>
      <w:lvlJc w:val="left"/>
      <w:pPr>
        <w:tabs>
          <w:tab w:val="num" w:pos="1080"/>
        </w:tabs>
        <w:ind w:left="1080" w:hanging="360"/>
      </w:pPr>
    </w:lvl>
    <w:lvl w:ilvl="2" w:tplc="F7F8A242" w:tentative="1">
      <w:start w:val="1"/>
      <w:numFmt w:val="decimal"/>
      <w:lvlText w:val="%3."/>
      <w:lvlJc w:val="left"/>
      <w:pPr>
        <w:tabs>
          <w:tab w:val="num" w:pos="1800"/>
        </w:tabs>
        <w:ind w:left="1800" w:hanging="360"/>
      </w:pPr>
    </w:lvl>
    <w:lvl w:ilvl="3" w:tplc="355451C2" w:tentative="1">
      <w:start w:val="1"/>
      <w:numFmt w:val="decimal"/>
      <w:lvlText w:val="%4."/>
      <w:lvlJc w:val="left"/>
      <w:pPr>
        <w:tabs>
          <w:tab w:val="num" w:pos="2520"/>
        </w:tabs>
        <w:ind w:left="2520" w:hanging="360"/>
      </w:pPr>
    </w:lvl>
    <w:lvl w:ilvl="4" w:tplc="F44006B4" w:tentative="1">
      <w:start w:val="1"/>
      <w:numFmt w:val="decimal"/>
      <w:lvlText w:val="%5."/>
      <w:lvlJc w:val="left"/>
      <w:pPr>
        <w:tabs>
          <w:tab w:val="num" w:pos="3240"/>
        </w:tabs>
        <w:ind w:left="3240" w:hanging="360"/>
      </w:pPr>
    </w:lvl>
    <w:lvl w:ilvl="5" w:tplc="75F0EE6C" w:tentative="1">
      <w:start w:val="1"/>
      <w:numFmt w:val="decimal"/>
      <w:lvlText w:val="%6."/>
      <w:lvlJc w:val="left"/>
      <w:pPr>
        <w:tabs>
          <w:tab w:val="num" w:pos="3960"/>
        </w:tabs>
        <w:ind w:left="3960" w:hanging="360"/>
      </w:pPr>
    </w:lvl>
    <w:lvl w:ilvl="6" w:tplc="2A6A6ED0" w:tentative="1">
      <w:start w:val="1"/>
      <w:numFmt w:val="decimal"/>
      <w:lvlText w:val="%7."/>
      <w:lvlJc w:val="left"/>
      <w:pPr>
        <w:tabs>
          <w:tab w:val="num" w:pos="4680"/>
        </w:tabs>
        <w:ind w:left="4680" w:hanging="360"/>
      </w:pPr>
    </w:lvl>
    <w:lvl w:ilvl="7" w:tplc="9B7A39DA" w:tentative="1">
      <w:start w:val="1"/>
      <w:numFmt w:val="decimal"/>
      <w:lvlText w:val="%8."/>
      <w:lvlJc w:val="left"/>
      <w:pPr>
        <w:tabs>
          <w:tab w:val="num" w:pos="5400"/>
        </w:tabs>
        <w:ind w:left="5400" w:hanging="360"/>
      </w:pPr>
    </w:lvl>
    <w:lvl w:ilvl="8" w:tplc="DC0C5E10" w:tentative="1">
      <w:start w:val="1"/>
      <w:numFmt w:val="decimal"/>
      <w:lvlText w:val="%9."/>
      <w:lvlJc w:val="left"/>
      <w:pPr>
        <w:tabs>
          <w:tab w:val="num" w:pos="6120"/>
        </w:tabs>
        <w:ind w:left="6120" w:hanging="360"/>
      </w:p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7"/>
  </w:num>
  <w:num w:numId="3">
    <w:abstractNumId w:val="1"/>
  </w:num>
  <w:num w:numId="4">
    <w:abstractNumId w:val="4"/>
  </w:num>
  <w:num w:numId="5">
    <w:abstractNumId w:val="13"/>
  </w:num>
  <w:num w:numId="6">
    <w:abstractNumId w:val="20"/>
  </w:num>
  <w:num w:numId="7">
    <w:abstractNumId w:val="8"/>
  </w:num>
  <w:num w:numId="8">
    <w:abstractNumId w:val="12"/>
  </w:num>
  <w:num w:numId="9">
    <w:abstractNumId w:val="19"/>
  </w:num>
  <w:num w:numId="10">
    <w:abstractNumId w:val="21"/>
  </w:num>
  <w:num w:numId="11">
    <w:abstractNumId w:val="9"/>
  </w:num>
  <w:num w:numId="12">
    <w:abstractNumId w:val="0"/>
  </w:num>
  <w:num w:numId="13">
    <w:abstractNumId w:val="2"/>
  </w:num>
  <w:num w:numId="14">
    <w:abstractNumId w:val="10"/>
  </w:num>
  <w:num w:numId="15">
    <w:abstractNumId w:val="14"/>
  </w:num>
  <w:num w:numId="16">
    <w:abstractNumId w:val="3"/>
  </w:num>
  <w:num w:numId="17">
    <w:abstractNumId w:val="18"/>
  </w:num>
  <w:num w:numId="18">
    <w:abstractNumId w:val="11"/>
  </w:num>
  <w:num w:numId="19">
    <w:abstractNumId w:val="15"/>
  </w:num>
  <w:num w:numId="20">
    <w:abstractNumId w:val="17"/>
  </w:num>
  <w:num w:numId="21">
    <w:abstractNumId w:val="5"/>
  </w:num>
  <w:num w:numId="22">
    <w:abstractNumId w:val="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zh-CN" w:vendorID="64" w:dllVersion="0" w:nlCheck="1" w:checkStyle="1"/>
  <w:activeWritingStyle w:appName="MSWord" w:lang="fr-FR"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4F3"/>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BF9"/>
    <w:rsid w:val="000110EE"/>
    <w:rsid w:val="000130CF"/>
    <w:rsid w:val="0001336E"/>
    <w:rsid w:val="00013850"/>
    <w:rsid w:val="00013A5E"/>
    <w:rsid w:val="00013CD6"/>
    <w:rsid w:val="0001400A"/>
    <w:rsid w:val="0001450F"/>
    <w:rsid w:val="000150DA"/>
    <w:rsid w:val="000153C3"/>
    <w:rsid w:val="00016A41"/>
    <w:rsid w:val="000205C4"/>
    <w:rsid w:val="00020AF8"/>
    <w:rsid w:val="00021BA5"/>
    <w:rsid w:val="00022762"/>
    <w:rsid w:val="00022F4F"/>
    <w:rsid w:val="00023565"/>
    <w:rsid w:val="00024628"/>
    <w:rsid w:val="00024798"/>
    <w:rsid w:val="00026187"/>
    <w:rsid w:val="000268FB"/>
    <w:rsid w:val="00027058"/>
    <w:rsid w:val="00027B9C"/>
    <w:rsid w:val="0003091B"/>
    <w:rsid w:val="00030D33"/>
    <w:rsid w:val="00030E70"/>
    <w:rsid w:val="00032426"/>
    <w:rsid w:val="00032C4D"/>
    <w:rsid w:val="000336C0"/>
    <w:rsid w:val="00033FBB"/>
    <w:rsid w:val="00034CD4"/>
    <w:rsid w:val="00034D60"/>
    <w:rsid w:val="0003510B"/>
    <w:rsid w:val="00035C55"/>
    <w:rsid w:val="0003663C"/>
    <w:rsid w:val="00037C84"/>
    <w:rsid w:val="0004077D"/>
    <w:rsid w:val="00040B51"/>
    <w:rsid w:val="00040C90"/>
    <w:rsid w:val="00040CC2"/>
    <w:rsid w:val="000410CE"/>
    <w:rsid w:val="00041E56"/>
    <w:rsid w:val="00041F7E"/>
    <w:rsid w:val="00041FA7"/>
    <w:rsid w:val="00042C53"/>
    <w:rsid w:val="00043303"/>
    <w:rsid w:val="0004367E"/>
    <w:rsid w:val="00044075"/>
    <w:rsid w:val="00044C0B"/>
    <w:rsid w:val="00045722"/>
    <w:rsid w:val="00047051"/>
    <w:rsid w:val="00047C64"/>
    <w:rsid w:val="00050317"/>
    <w:rsid w:val="00050528"/>
    <w:rsid w:val="00050891"/>
    <w:rsid w:val="00050A6B"/>
    <w:rsid w:val="00050D23"/>
    <w:rsid w:val="00054287"/>
    <w:rsid w:val="000549F0"/>
    <w:rsid w:val="000559CF"/>
    <w:rsid w:val="00056F95"/>
    <w:rsid w:val="0005715C"/>
    <w:rsid w:val="000607A8"/>
    <w:rsid w:val="00060F24"/>
    <w:rsid w:val="00062F11"/>
    <w:rsid w:val="000631E9"/>
    <w:rsid w:val="00063321"/>
    <w:rsid w:val="00063EF2"/>
    <w:rsid w:val="0006499D"/>
    <w:rsid w:val="0006502B"/>
    <w:rsid w:val="000654DD"/>
    <w:rsid w:val="00065A7F"/>
    <w:rsid w:val="000708BD"/>
    <w:rsid w:val="00071CC8"/>
    <w:rsid w:val="00071FAE"/>
    <w:rsid w:val="00073048"/>
    <w:rsid w:val="000732B2"/>
    <w:rsid w:val="0007338E"/>
    <w:rsid w:val="00073BD4"/>
    <w:rsid w:val="00074480"/>
    <w:rsid w:val="0007536B"/>
    <w:rsid w:val="00075D9C"/>
    <w:rsid w:val="00076606"/>
    <w:rsid w:val="00080DB1"/>
    <w:rsid w:val="000830D4"/>
    <w:rsid w:val="00084E41"/>
    <w:rsid w:val="000852B4"/>
    <w:rsid w:val="0008565B"/>
    <w:rsid w:val="00085B2B"/>
    <w:rsid w:val="00085FC7"/>
    <w:rsid w:val="00086929"/>
    <w:rsid w:val="000870DE"/>
    <w:rsid w:val="00087CC7"/>
    <w:rsid w:val="00090D4D"/>
    <w:rsid w:val="00091BA0"/>
    <w:rsid w:val="00093796"/>
    <w:rsid w:val="0009427C"/>
    <w:rsid w:val="000946ED"/>
    <w:rsid w:val="0009483A"/>
    <w:rsid w:val="00094B31"/>
    <w:rsid w:val="00094C87"/>
    <w:rsid w:val="00095219"/>
    <w:rsid w:val="00095AD3"/>
    <w:rsid w:val="000965B7"/>
    <w:rsid w:val="0009773B"/>
    <w:rsid w:val="000A1CE9"/>
    <w:rsid w:val="000A2B97"/>
    <w:rsid w:val="000A2BDA"/>
    <w:rsid w:val="000A2F45"/>
    <w:rsid w:val="000A5BE0"/>
    <w:rsid w:val="000A63B3"/>
    <w:rsid w:val="000A75B1"/>
    <w:rsid w:val="000B01C5"/>
    <w:rsid w:val="000B103E"/>
    <w:rsid w:val="000B131F"/>
    <w:rsid w:val="000B1493"/>
    <w:rsid w:val="000B3DD5"/>
    <w:rsid w:val="000B50B5"/>
    <w:rsid w:val="000B613D"/>
    <w:rsid w:val="000B6489"/>
    <w:rsid w:val="000B7028"/>
    <w:rsid w:val="000B776B"/>
    <w:rsid w:val="000B77DD"/>
    <w:rsid w:val="000B79B7"/>
    <w:rsid w:val="000C0426"/>
    <w:rsid w:val="000C05C6"/>
    <w:rsid w:val="000C13A3"/>
    <w:rsid w:val="000C29D7"/>
    <w:rsid w:val="000C2CB4"/>
    <w:rsid w:val="000C4BFE"/>
    <w:rsid w:val="000C71AA"/>
    <w:rsid w:val="000C74FC"/>
    <w:rsid w:val="000C7FDC"/>
    <w:rsid w:val="000D0180"/>
    <w:rsid w:val="000D0337"/>
    <w:rsid w:val="000D0F88"/>
    <w:rsid w:val="000D0FDE"/>
    <w:rsid w:val="000D1BFB"/>
    <w:rsid w:val="000D361A"/>
    <w:rsid w:val="000D36DC"/>
    <w:rsid w:val="000D40A1"/>
    <w:rsid w:val="000D59E4"/>
    <w:rsid w:val="000D5EAF"/>
    <w:rsid w:val="000D5F45"/>
    <w:rsid w:val="000D70EA"/>
    <w:rsid w:val="000E0A21"/>
    <w:rsid w:val="000E44F6"/>
    <w:rsid w:val="000E4D8D"/>
    <w:rsid w:val="000E735B"/>
    <w:rsid w:val="000F0450"/>
    <w:rsid w:val="000F06D8"/>
    <w:rsid w:val="000F2AF3"/>
    <w:rsid w:val="000F3035"/>
    <w:rsid w:val="000F50BE"/>
    <w:rsid w:val="000F517A"/>
    <w:rsid w:val="000F5D71"/>
    <w:rsid w:val="000F5E59"/>
    <w:rsid w:val="000F5F4C"/>
    <w:rsid w:val="000F60B7"/>
    <w:rsid w:val="000F67B7"/>
    <w:rsid w:val="000F73F9"/>
    <w:rsid w:val="000F77CC"/>
    <w:rsid w:val="000F7F37"/>
    <w:rsid w:val="00100695"/>
    <w:rsid w:val="0010191A"/>
    <w:rsid w:val="00101FFB"/>
    <w:rsid w:val="0010430B"/>
    <w:rsid w:val="00104CDA"/>
    <w:rsid w:val="001059D1"/>
    <w:rsid w:val="0010678C"/>
    <w:rsid w:val="0010795D"/>
    <w:rsid w:val="00107A82"/>
    <w:rsid w:val="00107E22"/>
    <w:rsid w:val="00110662"/>
    <w:rsid w:val="00111E3C"/>
    <w:rsid w:val="00112BF1"/>
    <w:rsid w:val="0011387E"/>
    <w:rsid w:val="001142B0"/>
    <w:rsid w:val="00114F2E"/>
    <w:rsid w:val="001150B2"/>
    <w:rsid w:val="001175EC"/>
    <w:rsid w:val="00117A0B"/>
    <w:rsid w:val="00120763"/>
    <w:rsid w:val="00121011"/>
    <w:rsid w:val="0012113A"/>
    <w:rsid w:val="00121764"/>
    <w:rsid w:val="00121A78"/>
    <w:rsid w:val="00122017"/>
    <w:rsid w:val="00122F37"/>
    <w:rsid w:val="001242C5"/>
    <w:rsid w:val="0012561F"/>
    <w:rsid w:val="00125C74"/>
    <w:rsid w:val="001265BC"/>
    <w:rsid w:val="00126856"/>
    <w:rsid w:val="00126D32"/>
    <w:rsid w:val="00127379"/>
    <w:rsid w:val="001300B5"/>
    <w:rsid w:val="00131081"/>
    <w:rsid w:val="00131D3C"/>
    <w:rsid w:val="0013518E"/>
    <w:rsid w:val="00136292"/>
    <w:rsid w:val="001378CD"/>
    <w:rsid w:val="00137A15"/>
    <w:rsid w:val="001405A6"/>
    <w:rsid w:val="0014061E"/>
    <w:rsid w:val="0014072B"/>
    <w:rsid w:val="00140AC7"/>
    <w:rsid w:val="00140F03"/>
    <w:rsid w:val="001412C9"/>
    <w:rsid w:val="00141776"/>
    <w:rsid w:val="00142A26"/>
    <w:rsid w:val="00143876"/>
    <w:rsid w:val="0014582F"/>
    <w:rsid w:val="0014629D"/>
    <w:rsid w:val="00147EAA"/>
    <w:rsid w:val="00150958"/>
    <w:rsid w:val="001512CD"/>
    <w:rsid w:val="00151A7D"/>
    <w:rsid w:val="00151CFF"/>
    <w:rsid w:val="001520C4"/>
    <w:rsid w:val="001520C5"/>
    <w:rsid w:val="00152663"/>
    <w:rsid w:val="00152E53"/>
    <w:rsid w:val="001538DF"/>
    <w:rsid w:val="00153F28"/>
    <w:rsid w:val="001545DB"/>
    <w:rsid w:val="00156945"/>
    <w:rsid w:val="00156FE0"/>
    <w:rsid w:val="00157C3F"/>
    <w:rsid w:val="00157C7E"/>
    <w:rsid w:val="00161001"/>
    <w:rsid w:val="001616A1"/>
    <w:rsid w:val="00161B39"/>
    <w:rsid w:val="00163C76"/>
    <w:rsid w:val="00163E01"/>
    <w:rsid w:val="00163FDF"/>
    <w:rsid w:val="001673CA"/>
    <w:rsid w:val="00167A1E"/>
    <w:rsid w:val="00167AF3"/>
    <w:rsid w:val="00170A7C"/>
    <w:rsid w:val="00171792"/>
    <w:rsid w:val="001736B5"/>
    <w:rsid w:val="00173A57"/>
    <w:rsid w:val="001750EF"/>
    <w:rsid w:val="001763DD"/>
    <w:rsid w:val="00176528"/>
    <w:rsid w:val="001765B4"/>
    <w:rsid w:val="00176CD0"/>
    <w:rsid w:val="00177EFC"/>
    <w:rsid w:val="001802CC"/>
    <w:rsid w:val="001806F6"/>
    <w:rsid w:val="00180A95"/>
    <w:rsid w:val="00182258"/>
    <w:rsid w:val="001835B3"/>
    <w:rsid w:val="00183E23"/>
    <w:rsid w:val="00184110"/>
    <w:rsid w:val="0018464E"/>
    <w:rsid w:val="001846EE"/>
    <w:rsid w:val="00184908"/>
    <w:rsid w:val="00184CBF"/>
    <w:rsid w:val="00185660"/>
    <w:rsid w:val="00185C88"/>
    <w:rsid w:val="00186F58"/>
    <w:rsid w:val="001871AE"/>
    <w:rsid w:val="00187F8B"/>
    <w:rsid w:val="0019056C"/>
    <w:rsid w:val="001906C2"/>
    <w:rsid w:val="00191C9E"/>
    <w:rsid w:val="001929DA"/>
    <w:rsid w:val="00193556"/>
    <w:rsid w:val="00193C28"/>
    <w:rsid w:val="001940BC"/>
    <w:rsid w:val="00195709"/>
    <w:rsid w:val="001963FC"/>
    <w:rsid w:val="0019666E"/>
    <w:rsid w:val="00196B2A"/>
    <w:rsid w:val="0019723A"/>
    <w:rsid w:val="001A022E"/>
    <w:rsid w:val="001A0D59"/>
    <w:rsid w:val="001A0FD2"/>
    <w:rsid w:val="001A3401"/>
    <w:rsid w:val="001A3A7D"/>
    <w:rsid w:val="001A3FB4"/>
    <w:rsid w:val="001A4FAD"/>
    <w:rsid w:val="001A52C5"/>
    <w:rsid w:val="001A56A8"/>
    <w:rsid w:val="001A5C81"/>
    <w:rsid w:val="001A7072"/>
    <w:rsid w:val="001A7495"/>
    <w:rsid w:val="001B0220"/>
    <w:rsid w:val="001B07DF"/>
    <w:rsid w:val="001B0D21"/>
    <w:rsid w:val="001B1331"/>
    <w:rsid w:val="001B193C"/>
    <w:rsid w:val="001B1EDD"/>
    <w:rsid w:val="001B2070"/>
    <w:rsid w:val="001B2836"/>
    <w:rsid w:val="001B2CFE"/>
    <w:rsid w:val="001B3759"/>
    <w:rsid w:val="001B38DE"/>
    <w:rsid w:val="001B3D20"/>
    <w:rsid w:val="001B4DFC"/>
    <w:rsid w:val="001B546B"/>
    <w:rsid w:val="001B5EBE"/>
    <w:rsid w:val="001B7514"/>
    <w:rsid w:val="001C0A43"/>
    <w:rsid w:val="001C0BA1"/>
    <w:rsid w:val="001C17E1"/>
    <w:rsid w:val="001C1BFC"/>
    <w:rsid w:val="001C33BE"/>
    <w:rsid w:val="001C488F"/>
    <w:rsid w:val="001C50F0"/>
    <w:rsid w:val="001C6359"/>
    <w:rsid w:val="001C74D2"/>
    <w:rsid w:val="001C77F4"/>
    <w:rsid w:val="001D0433"/>
    <w:rsid w:val="001D06A4"/>
    <w:rsid w:val="001D1200"/>
    <w:rsid w:val="001D12F9"/>
    <w:rsid w:val="001D1FB4"/>
    <w:rsid w:val="001D2DF9"/>
    <w:rsid w:val="001E0DF5"/>
    <w:rsid w:val="001E125D"/>
    <w:rsid w:val="001E1F34"/>
    <w:rsid w:val="001E4DFF"/>
    <w:rsid w:val="001E5C97"/>
    <w:rsid w:val="001E5C9E"/>
    <w:rsid w:val="001E714F"/>
    <w:rsid w:val="001E7AA2"/>
    <w:rsid w:val="001F0F75"/>
    <w:rsid w:val="001F1523"/>
    <w:rsid w:val="001F1E67"/>
    <w:rsid w:val="001F2899"/>
    <w:rsid w:val="001F320F"/>
    <w:rsid w:val="001F381B"/>
    <w:rsid w:val="001F4582"/>
    <w:rsid w:val="001F478B"/>
    <w:rsid w:val="001F4D77"/>
    <w:rsid w:val="001F4E37"/>
    <w:rsid w:val="001F5984"/>
    <w:rsid w:val="001F6AA4"/>
    <w:rsid w:val="002006BF"/>
    <w:rsid w:val="00200C7B"/>
    <w:rsid w:val="00201759"/>
    <w:rsid w:val="002021FC"/>
    <w:rsid w:val="00203B9D"/>
    <w:rsid w:val="002043CF"/>
    <w:rsid w:val="00204B76"/>
    <w:rsid w:val="00205037"/>
    <w:rsid w:val="00206AC3"/>
    <w:rsid w:val="00207505"/>
    <w:rsid w:val="00207E1D"/>
    <w:rsid w:val="00207F20"/>
    <w:rsid w:val="002102F5"/>
    <w:rsid w:val="002104A0"/>
    <w:rsid w:val="002113F8"/>
    <w:rsid w:val="00211565"/>
    <w:rsid w:val="0021166F"/>
    <w:rsid w:val="002122C3"/>
    <w:rsid w:val="00212A86"/>
    <w:rsid w:val="00213806"/>
    <w:rsid w:val="0021395C"/>
    <w:rsid w:val="002149CC"/>
    <w:rsid w:val="00214A95"/>
    <w:rsid w:val="0021576A"/>
    <w:rsid w:val="00215B76"/>
    <w:rsid w:val="00216039"/>
    <w:rsid w:val="002174DF"/>
    <w:rsid w:val="00220AEB"/>
    <w:rsid w:val="0022138F"/>
    <w:rsid w:val="00221F47"/>
    <w:rsid w:val="0022376C"/>
    <w:rsid w:val="00223D76"/>
    <w:rsid w:val="0022711B"/>
    <w:rsid w:val="00230A69"/>
    <w:rsid w:val="00231038"/>
    <w:rsid w:val="00232A66"/>
    <w:rsid w:val="00233A50"/>
    <w:rsid w:val="00235221"/>
    <w:rsid w:val="002369C4"/>
    <w:rsid w:val="002406EC"/>
    <w:rsid w:val="00241A90"/>
    <w:rsid w:val="00241D00"/>
    <w:rsid w:val="00241E53"/>
    <w:rsid w:val="00242512"/>
    <w:rsid w:val="00242A2F"/>
    <w:rsid w:val="002431C9"/>
    <w:rsid w:val="0024488D"/>
    <w:rsid w:val="0024593C"/>
    <w:rsid w:val="002464B3"/>
    <w:rsid w:val="00246DE7"/>
    <w:rsid w:val="0024781C"/>
    <w:rsid w:val="00247CAC"/>
    <w:rsid w:val="00247D8B"/>
    <w:rsid w:val="00247FFA"/>
    <w:rsid w:val="00250064"/>
    <w:rsid w:val="00251CD6"/>
    <w:rsid w:val="00252101"/>
    <w:rsid w:val="0025240D"/>
    <w:rsid w:val="0025520E"/>
    <w:rsid w:val="00256C70"/>
    <w:rsid w:val="00257085"/>
    <w:rsid w:val="00257C37"/>
    <w:rsid w:val="002600E8"/>
    <w:rsid w:val="00260A35"/>
    <w:rsid w:val="00260C09"/>
    <w:rsid w:val="00260FBA"/>
    <w:rsid w:val="00261D77"/>
    <w:rsid w:val="0026236D"/>
    <w:rsid w:val="00262BEF"/>
    <w:rsid w:val="00262C6D"/>
    <w:rsid w:val="0026332C"/>
    <w:rsid w:val="00264B34"/>
    <w:rsid w:val="002657DD"/>
    <w:rsid w:val="00265FB6"/>
    <w:rsid w:val="00267FC8"/>
    <w:rsid w:val="002707A8"/>
    <w:rsid w:val="00270D4F"/>
    <w:rsid w:val="00271A3E"/>
    <w:rsid w:val="00272E73"/>
    <w:rsid w:val="00273AF8"/>
    <w:rsid w:val="00273D31"/>
    <w:rsid w:val="0027499D"/>
    <w:rsid w:val="00274EB6"/>
    <w:rsid w:val="002756C1"/>
    <w:rsid w:val="002758E7"/>
    <w:rsid w:val="00275FD2"/>
    <w:rsid w:val="00276F37"/>
    <w:rsid w:val="0028020F"/>
    <w:rsid w:val="002804F9"/>
    <w:rsid w:val="00280862"/>
    <w:rsid w:val="00281104"/>
    <w:rsid w:val="00281F13"/>
    <w:rsid w:val="00282484"/>
    <w:rsid w:val="00282E1C"/>
    <w:rsid w:val="00285692"/>
    <w:rsid w:val="002857D2"/>
    <w:rsid w:val="00285E0B"/>
    <w:rsid w:val="00286417"/>
    <w:rsid w:val="0028786F"/>
    <w:rsid w:val="00287A12"/>
    <w:rsid w:val="00287B41"/>
    <w:rsid w:val="002902D9"/>
    <w:rsid w:val="002923F1"/>
    <w:rsid w:val="002934C0"/>
    <w:rsid w:val="00293D2F"/>
    <w:rsid w:val="002943A4"/>
    <w:rsid w:val="00294B58"/>
    <w:rsid w:val="002959FB"/>
    <w:rsid w:val="00295FEC"/>
    <w:rsid w:val="0029673F"/>
    <w:rsid w:val="00297693"/>
    <w:rsid w:val="002A05F3"/>
    <w:rsid w:val="002A062F"/>
    <w:rsid w:val="002A2F3C"/>
    <w:rsid w:val="002A3C41"/>
    <w:rsid w:val="002A6F90"/>
    <w:rsid w:val="002A7929"/>
    <w:rsid w:val="002B00CE"/>
    <w:rsid w:val="002B18F3"/>
    <w:rsid w:val="002B1D85"/>
    <w:rsid w:val="002B211D"/>
    <w:rsid w:val="002B21E7"/>
    <w:rsid w:val="002B2ABA"/>
    <w:rsid w:val="002B3413"/>
    <w:rsid w:val="002B46CE"/>
    <w:rsid w:val="002B46FF"/>
    <w:rsid w:val="002B5C1D"/>
    <w:rsid w:val="002B5DAE"/>
    <w:rsid w:val="002B6238"/>
    <w:rsid w:val="002C05B8"/>
    <w:rsid w:val="002C06A7"/>
    <w:rsid w:val="002C071F"/>
    <w:rsid w:val="002C0D31"/>
    <w:rsid w:val="002C12F3"/>
    <w:rsid w:val="002C17E8"/>
    <w:rsid w:val="002C2E2C"/>
    <w:rsid w:val="002C3289"/>
    <w:rsid w:val="002C428E"/>
    <w:rsid w:val="002C42F2"/>
    <w:rsid w:val="002C58C6"/>
    <w:rsid w:val="002C5CD6"/>
    <w:rsid w:val="002C61F2"/>
    <w:rsid w:val="002C6CD3"/>
    <w:rsid w:val="002C6F50"/>
    <w:rsid w:val="002C7BE7"/>
    <w:rsid w:val="002D0CC3"/>
    <w:rsid w:val="002D2752"/>
    <w:rsid w:val="002D3067"/>
    <w:rsid w:val="002D4952"/>
    <w:rsid w:val="002D65B5"/>
    <w:rsid w:val="002D7DAF"/>
    <w:rsid w:val="002E0162"/>
    <w:rsid w:val="002E199D"/>
    <w:rsid w:val="002E1B45"/>
    <w:rsid w:val="002E2018"/>
    <w:rsid w:val="002E3242"/>
    <w:rsid w:val="002E4026"/>
    <w:rsid w:val="002E4AA9"/>
    <w:rsid w:val="002E4E29"/>
    <w:rsid w:val="002E54CA"/>
    <w:rsid w:val="002E6D0D"/>
    <w:rsid w:val="002E6FB7"/>
    <w:rsid w:val="002E7D6C"/>
    <w:rsid w:val="002F0809"/>
    <w:rsid w:val="002F0C12"/>
    <w:rsid w:val="002F2E48"/>
    <w:rsid w:val="002F400D"/>
    <w:rsid w:val="002F4B59"/>
    <w:rsid w:val="002F4F84"/>
    <w:rsid w:val="002F5879"/>
    <w:rsid w:val="002F6CEF"/>
    <w:rsid w:val="002F7117"/>
    <w:rsid w:val="002F7A8F"/>
    <w:rsid w:val="002F7F76"/>
    <w:rsid w:val="0030069C"/>
    <w:rsid w:val="00301264"/>
    <w:rsid w:val="0030127B"/>
    <w:rsid w:val="00301754"/>
    <w:rsid w:val="00302B99"/>
    <w:rsid w:val="003034B2"/>
    <w:rsid w:val="00304052"/>
    <w:rsid w:val="003048BC"/>
    <w:rsid w:val="00307B71"/>
    <w:rsid w:val="00310B0A"/>
    <w:rsid w:val="0031175D"/>
    <w:rsid w:val="00311FB2"/>
    <w:rsid w:val="00312459"/>
    <w:rsid w:val="0031297E"/>
    <w:rsid w:val="003142A3"/>
    <w:rsid w:val="0031475E"/>
    <w:rsid w:val="0031486D"/>
    <w:rsid w:val="003153C7"/>
    <w:rsid w:val="00316798"/>
    <w:rsid w:val="0031784F"/>
    <w:rsid w:val="00317AE8"/>
    <w:rsid w:val="00317BA6"/>
    <w:rsid w:val="003201A4"/>
    <w:rsid w:val="00320AFD"/>
    <w:rsid w:val="00320F27"/>
    <w:rsid w:val="0032155D"/>
    <w:rsid w:val="00322DBA"/>
    <w:rsid w:val="00322E01"/>
    <w:rsid w:val="00324F09"/>
    <w:rsid w:val="003250BD"/>
    <w:rsid w:val="00325BE6"/>
    <w:rsid w:val="003264F1"/>
    <w:rsid w:val="00327CA6"/>
    <w:rsid w:val="003310D6"/>
    <w:rsid w:val="00331F83"/>
    <w:rsid w:val="003338BB"/>
    <w:rsid w:val="003349DF"/>
    <w:rsid w:val="00335D2E"/>
    <w:rsid w:val="003374B2"/>
    <w:rsid w:val="0034141F"/>
    <w:rsid w:val="00344EF4"/>
    <w:rsid w:val="00345264"/>
    <w:rsid w:val="003462A0"/>
    <w:rsid w:val="003463B5"/>
    <w:rsid w:val="003465EA"/>
    <w:rsid w:val="00346876"/>
    <w:rsid w:val="00347802"/>
    <w:rsid w:val="0034785B"/>
    <w:rsid w:val="00350918"/>
    <w:rsid w:val="00352847"/>
    <w:rsid w:val="00352CA6"/>
    <w:rsid w:val="00353003"/>
    <w:rsid w:val="00353190"/>
    <w:rsid w:val="00353E52"/>
    <w:rsid w:val="003542DA"/>
    <w:rsid w:val="00354E1C"/>
    <w:rsid w:val="00355186"/>
    <w:rsid w:val="00356277"/>
    <w:rsid w:val="003607F8"/>
    <w:rsid w:val="00360CF4"/>
    <w:rsid w:val="003613BE"/>
    <w:rsid w:val="003619B5"/>
    <w:rsid w:val="00361C1E"/>
    <w:rsid w:val="00361C57"/>
    <w:rsid w:val="00361D02"/>
    <w:rsid w:val="00363BB4"/>
    <w:rsid w:val="00364C69"/>
    <w:rsid w:val="00364E24"/>
    <w:rsid w:val="003655BA"/>
    <w:rsid w:val="003663B9"/>
    <w:rsid w:val="00367039"/>
    <w:rsid w:val="0036751D"/>
    <w:rsid w:val="0036753D"/>
    <w:rsid w:val="00367599"/>
    <w:rsid w:val="0036777B"/>
    <w:rsid w:val="00367B09"/>
    <w:rsid w:val="003709FD"/>
    <w:rsid w:val="003711B4"/>
    <w:rsid w:val="0037151E"/>
    <w:rsid w:val="00371C7E"/>
    <w:rsid w:val="00372649"/>
    <w:rsid w:val="00372C13"/>
    <w:rsid w:val="00372FE8"/>
    <w:rsid w:val="003737D4"/>
    <w:rsid w:val="003757F0"/>
    <w:rsid w:val="00375AFF"/>
    <w:rsid w:val="00375C1A"/>
    <w:rsid w:val="00376E3E"/>
    <w:rsid w:val="0038035D"/>
    <w:rsid w:val="00380A07"/>
    <w:rsid w:val="00380E74"/>
    <w:rsid w:val="00383F2D"/>
    <w:rsid w:val="00384D8F"/>
    <w:rsid w:val="0038550D"/>
    <w:rsid w:val="003856DF"/>
    <w:rsid w:val="00385CE1"/>
    <w:rsid w:val="00385ED7"/>
    <w:rsid w:val="0038795A"/>
    <w:rsid w:val="00391008"/>
    <w:rsid w:val="00391898"/>
    <w:rsid w:val="00391B9A"/>
    <w:rsid w:val="00392EA7"/>
    <w:rsid w:val="00393992"/>
    <w:rsid w:val="00393E52"/>
    <w:rsid w:val="003948EF"/>
    <w:rsid w:val="00395453"/>
    <w:rsid w:val="003960DE"/>
    <w:rsid w:val="00396CFF"/>
    <w:rsid w:val="003970D5"/>
    <w:rsid w:val="00397FCF"/>
    <w:rsid w:val="003A02E5"/>
    <w:rsid w:val="003A0A73"/>
    <w:rsid w:val="003A0AC8"/>
    <w:rsid w:val="003A0CDA"/>
    <w:rsid w:val="003A0E66"/>
    <w:rsid w:val="003A11FD"/>
    <w:rsid w:val="003A32F5"/>
    <w:rsid w:val="003A376F"/>
    <w:rsid w:val="003A3BC8"/>
    <w:rsid w:val="003A5197"/>
    <w:rsid w:val="003A69B6"/>
    <w:rsid w:val="003A6AB2"/>
    <w:rsid w:val="003B00A0"/>
    <w:rsid w:val="003B020E"/>
    <w:rsid w:val="003B2E77"/>
    <w:rsid w:val="003B2F4F"/>
    <w:rsid w:val="003B3C7B"/>
    <w:rsid w:val="003B3C85"/>
    <w:rsid w:val="003B59D6"/>
    <w:rsid w:val="003B7948"/>
    <w:rsid w:val="003C02B3"/>
    <w:rsid w:val="003C599D"/>
    <w:rsid w:val="003C7614"/>
    <w:rsid w:val="003C782C"/>
    <w:rsid w:val="003D0325"/>
    <w:rsid w:val="003D0980"/>
    <w:rsid w:val="003D0FC1"/>
    <w:rsid w:val="003D3280"/>
    <w:rsid w:val="003D334E"/>
    <w:rsid w:val="003D4052"/>
    <w:rsid w:val="003D45D5"/>
    <w:rsid w:val="003D50B1"/>
    <w:rsid w:val="003D5774"/>
    <w:rsid w:val="003D5A94"/>
    <w:rsid w:val="003D5E36"/>
    <w:rsid w:val="003D6607"/>
    <w:rsid w:val="003D7553"/>
    <w:rsid w:val="003D7EB3"/>
    <w:rsid w:val="003E0F12"/>
    <w:rsid w:val="003E1062"/>
    <w:rsid w:val="003E10AA"/>
    <w:rsid w:val="003E13B1"/>
    <w:rsid w:val="003E17B5"/>
    <w:rsid w:val="003E1A66"/>
    <w:rsid w:val="003E2404"/>
    <w:rsid w:val="003E343E"/>
    <w:rsid w:val="003E3BE1"/>
    <w:rsid w:val="003E704E"/>
    <w:rsid w:val="003E7535"/>
    <w:rsid w:val="003E7907"/>
    <w:rsid w:val="003E7B49"/>
    <w:rsid w:val="003F17CD"/>
    <w:rsid w:val="003F1EA3"/>
    <w:rsid w:val="003F23E1"/>
    <w:rsid w:val="003F23FA"/>
    <w:rsid w:val="003F258A"/>
    <w:rsid w:val="003F3648"/>
    <w:rsid w:val="003F36A0"/>
    <w:rsid w:val="003F3F06"/>
    <w:rsid w:val="003F3F5A"/>
    <w:rsid w:val="003F461C"/>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1F54"/>
    <w:rsid w:val="00412C1D"/>
    <w:rsid w:val="0041308C"/>
    <w:rsid w:val="00413AFE"/>
    <w:rsid w:val="00413F2E"/>
    <w:rsid w:val="004150A9"/>
    <w:rsid w:val="00415A21"/>
    <w:rsid w:val="00415F00"/>
    <w:rsid w:val="004160FB"/>
    <w:rsid w:val="00416931"/>
    <w:rsid w:val="00416A0A"/>
    <w:rsid w:val="00416C0A"/>
    <w:rsid w:val="00417940"/>
    <w:rsid w:val="00422FC5"/>
    <w:rsid w:val="0042323B"/>
    <w:rsid w:val="00423B63"/>
    <w:rsid w:val="00423BDB"/>
    <w:rsid w:val="00423F36"/>
    <w:rsid w:val="0042449E"/>
    <w:rsid w:val="00424AC1"/>
    <w:rsid w:val="0042557E"/>
    <w:rsid w:val="004268FC"/>
    <w:rsid w:val="00426E60"/>
    <w:rsid w:val="004270E3"/>
    <w:rsid w:val="0043031B"/>
    <w:rsid w:val="00434A33"/>
    <w:rsid w:val="00434BDE"/>
    <w:rsid w:val="004361FA"/>
    <w:rsid w:val="004372AA"/>
    <w:rsid w:val="00437C41"/>
    <w:rsid w:val="00440568"/>
    <w:rsid w:val="00440861"/>
    <w:rsid w:val="004416C5"/>
    <w:rsid w:val="0044189F"/>
    <w:rsid w:val="00441C32"/>
    <w:rsid w:val="00441E13"/>
    <w:rsid w:val="004420F3"/>
    <w:rsid w:val="00443252"/>
    <w:rsid w:val="00443808"/>
    <w:rsid w:val="004438D7"/>
    <w:rsid w:val="00443F2F"/>
    <w:rsid w:val="004446F2"/>
    <w:rsid w:val="00444707"/>
    <w:rsid w:val="004452BF"/>
    <w:rsid w:val="004478B2"/>
    <w:rsid w:val="004503FD"/>
    <w:rsid w:val="00450E86"/>
    <w:rsid w:val="0045374B"/>
    <w:rsid w:val="00453A49"/>
    <w:rsid w:val="00453D72"/>
    <w:rsid w:val="0045410E"/>
    <w:rsid w:val="00455110"/>
    <w:rsid w:val="004565EE"/>
    <w:rsid w:val="004603EE"/>
    <w:rsid w:val="00460468"/>
    <w:rsid w:val="0046254E"/>
    <w:rsid w:val="0046289C"/>
    <w:rsid w:val="00463AA9"/>
    <w:rsid w:val="00463D0B"/>
    <w:rsid w:val="00464122"/>
    <w:rsid w:val="00465AD0"/>
    <w:rsid w:val="00466150"/>
    <w:rsid w:val="00467B40"/>
    <w:rsid w:val="00470732"/>
    <w:rsid w:val="00470CA4"/>
    <w:rsid w:val="00472142"/>
    <w:rsid w:val="004745FD"/>
    <w:rsid w:val="00475F4F"/>
    <w:rsid w:val="004770F2"/>
    <w:rsid w:val="004774B4"/>
    <w:rsid w:val="00481CD8"/>
    <w:rsid w:val="004821D9"/>
    <w:rsid w:val="0048268B"/>
    <w:rsid w:val="00482DD7"/>
    <w:rsid w:val="00482F42"/>
    <w:rsid w:val="00483322"/>
    <w:rsid w:val="00483E3C"/>
    <w:rsid w:val="00485470"/>
    <w:rsid w:val="00485697"/>
    <w:rsid w:val="004862C2"/>
    <w:rsid w:val="0048675E"/>
    <w:rsid w:val="00491877"/>
    <w:rsid w:val="00493395"/>
    <w:rsid w:val="00494686"/>
    <w:rsid w:val="0049476B"/>
    <w:rsid w:val="004A11B0"/>
    <w:rsid w:val="004A1D6F"/>
    <w:rsid w:val="004A28DB"/>
    <w:rsid w:val="004A36EC"/>
    <w:rsid w:val="004A39AB"/>
    <w:rsid w:val="004A4199"/>
    <w:rsid w:val="004A475F"/>
    <w:rsid w:val="004A4BB5"/>
    <w:rsid w:val="004A57A6"/>
    <w:rsid w:val="004A5BEF"/>
    <w:rsid w:val="004B08B3"/>
    <w:rsid w:val="004B28C5"/>
    <w:rsid w:val="004B28FE"/>
    <w:rsid w:val="004B3A9A"/>
    <w:rsid w:val="004B3AB8"/>
    <w:rsid w:val="004B58AE"/>
    <w:rsid w:val="004B6243"/>
    <w:rsid w:val="004B6590"/>
    <w:rsid w:val="004B7262"/>
    <w:rsid w:val="004B7CB0"/>
    <w:rsid w:val="004B7F5D"/>
    <w:rsid w:val="004C025E"/>
    <w:rsid w:val="004C04D2"/>
    <w:rsid w:val="004C2A9C"/>
    <w:rsid w:val="004C430F"/>
    <w:rsid w:val="004C4F10"/>
    <w:rsid w:val="004C531F"/>
    <w:rsid w:val="004C5B67"/>
    <w:rsid w:val="004C6763"/>
    <w:rsid w:val="004C6ACF"/>
    <w:rsid w:val="004C738E"/>
    <w:rsid w:val="004C7D19"/>
    <w:rsid w:val="004D0285"/>
    <w:rsid w:val="004D0CAD"/>
    <w:rsid w:val="004D1D31"/>
    <w:rsid w:val="004D1D8B"/>
    <w:rsid w:val="004D2EF8"/>
    <w:rsid w:val="004D2FE7"/>
    <w:rsid w:val="004D38F8"/>
    <w:rsid w:val="004D3D03"/>
    <w:rsid w:val="004D5965"/>
    <w:rsid w:val="004D63EC"/>
    <w:rsid w:val="004D64F8"/>
    <w:rsid w:val="004D6700"/>
    <w:rsid w:val="004E1409"/>
    <w:rsid w:val="004E144D"/>
    <w:rsid w:val="004E21C2"/>
    <w:rsid w:val="004E2C06"/>
    <w:rsid w:val="004E37E1"/>
    <w:rsid w:val="004E4A9B"/>
    <w:rsid w:val="004E4DCD"/>
    <w:rsid w:val="004E59B7"/>
    <w:rsid w:val="004E5C05"/>
    <w:rsid w:val="004E5D4F"/>
    <w:rsid w:val="004E7315"/>
    <w:rsid w:val="004F0B8C"/>
    <w:rsid w:val="004F0C9A"/>
    <w:rsid w:val="004F1C34"/>
    <w:rsid w:val="004F277A"/>
    <w:rsid w:val="004F3D4A"/>
    <w:rsid w:val="004F3EDF"/>
    <w:rsid w:val="0050023D"/>
    <w:rsid w:val="00500DFD"/>
    <w:rsid w:val="00501824"/>
    <w:rsid w:val="00501FF2"/>
    <w:rsid w:val="005021FA"/>
    <w:rsid w:val="0050224E"/>
    <w:rsid w:val="0050232B"/>
    <w:rsid w:val="0050290A"/>
    <w:rsid w:val="0050338E"/>
    <w:rsid w:val="00503C38"/>
    <w:rsid w:val="00504A5E"/>
    <w:rsid w:val="00504E72"/>
    <w:rsid w:val="00505A3D"/>
    <w:rsid w:val="00506D4F"/>
    <w:rsid w:val="005076A6"/>
    <w:rsid w:val="00507B36"/>
    <w:rsid w:val="00507C8F"/>
    <w:rsid w:val="00510668"/>
    <w:rsid w:val="005108F7"/>
    <w:rsid w:val="00512FC2"/>
    <w:rsid w:val="00514BDB"/>
    <w:rsid w:val="00514D5C"/>
    <w:rsid w:val="005150F3"/>
    <w:rsid w:val="00515163"/>
    <w:rsid w:val="005157E0"/>
    <w:rsid w:val="00515C05"/>
    <w:rsid w:val="00516051"/>
    <w:rsid w:val="005177DB"/>
    <w:rsid w:val="00517888"/>
    <w:rsid w:val="00520451"/>
    <w:rsid w:val="0052136C"/>
    <w:rsid w:val="0052177F"/>
    <w:rsid w:val="00524196"/>
    <w:rsid w:val="005242D8"/>
    <w:rsid w:val="005273A6"/>
    <w:rsid w:val="00527C49"/>
    <w:rsid w:val="00527F42"/>
    <w:rsid w:val="005304F4"/>
    <w:rsid w:val="00530D6B"/>
    <w:rsid w:val="00531F30"/>
    <w:rsid w:val="00532701"/>
    <w:rsid w:val="00533891"/>
    <w:rsid w:val="00534643"/>
    <w:rsid w:val="005348AA"/>
    <w:rsid w:val="00535204"/>
    <w:rsid w:val="005354F4"/>
    <w:rsid w:val="00535C60"/>
    <w:rsid w:val="00536771"/>
    <w:rsid w:val="00536988"/>
    <w:rsid w:val="00536E09"/>
    <w:rsid w:val="005372E9"/>
    <w:rsid w:val="0053753C"/>
    <w:rsid w:val="00537640"/>
    <w:rsid w:val="005408D6"/>
    <w:rsid w:val="00541980"/>
    <w:rsid w:val="00541BDE"/>
    <w:rsid w:val="00541E59"/>
    <w:rsid w:val="00543E55"/>
    <w:rsid w:val="00543F19"/>
    <w:rsid w:val="00543FA8"/>
    <w:rsid w:val="005446D6"/>
    <w:rsid w:val="0054498A"/>
    <w:rsid w:val="00545ABE"/>
    <w:rsid w:val="00546BB4"/>
    <w:rsid w:val="00546C2E"/>
    <w:rsid w:val="0055150E"/>
    <w:rsid w:val="00552EDB"/>
    <w:rsid w:val="0055392F"/>
    <w:rsid w:val="00554C55"/>
    <w:rsid w:val="00555E70"/>
    <w:rsid w:val="00555F6C"/>
    <w:rsid w:val="00556068"/>
    <w:rsid w:val="00557F99"/>
    <w:rsid w:val="00561203"/>
    <w:rsid w:val="00561209"/>
    <w:rsid w:val="005612D1"/>
    <w:rsid w:val="0056459E"/>
    <w:rsid w:val="005654A6"/>
    <w:rsid w:val="005657E5"/>
    <w:rsid w:val="00566A66"/>
    <w:rsid w:val="00567317"/>
    <w:rsid w:val="00572A2D"/>
    <w:rsid w:val="00573C90"/>
    <w:rsid w:val="005746B5"/>
    <w:rsid w:val="00574990"/>
    <w:rsid w:val="00574A05"/>
    <w:rsid w:val="0057683F"/>
    <w:rsid w:val="00576F70"/>
    <w:rsid w:val="00577C3B"/>
    <w:rsid w:val="00577EBA"/>
    <w:rsid w:val="00581C35"/>
    <w:rsid w:val="00582750"/>
    <w:rsid w:val="005827C3"/>
    <w:rsid w:val="00582896"/>
    <w:rsid w:val="00582D40"/>
    <w:rsid w:val="00582EAC"/>
    <w:rsid w:val="00583173"/>
    <w:rsid w:val="00584479"/>
    <w:rsid w:val="00585FEA"/>
    <w:rsid w:val="00586071"/>
    <w:rsid w:val="005860AC"/>
    <w:rsid w:val="0058659A"/>
    <w:rsid w:val="00591AC5"/>
    <w:rsid w:val="005932C8"/>
    <w:rsid w:val="00593984"/>
    <w:rsid w:val="0059430C"/>
    <w:rsid w:val="00595C4B"/>
    <w:rsid w:val="005976E8"/>
    <w:rsid w:val="0059773D"/>
    <w:rsid w:val="005A105B"/>
    <w:rsid w:val="005A18C9"/>
    <w:rsid w:val="005A1980"/>
    <w:rsid w:val="005A1A60"/>
    <w:rsid w:val="005A26B4"/>
    <w:rsid w:val="005A29F2"/>
    <w:rsid w:val="005A3094"/>
    <w:rsid w:val="005A5112"/>
    <w:rsid w:val="005A5CCE"/>
    <w:rsid w:val="005A67CC"/>
    <w:rsid w:val="005A69E3"/>
    <w:rsid w:val="005A7C54"/>
    <w:rsid w:val="005B0114"/>
    <w:rsid w:val="005B02B2"/>
    <w:rsid w:val="005B104B"/>
    <w:rsid w:val="005B1A64"/>
    <w:rsid w:val="005B278B"/>
    <w:rsid w:val="005B2BD0"/>
    <w:rsid w:val="005B39C0"/>
    <w:rsid w:val="005B39D5"/>
    <w:rsid w:val="005B3FB9"/>
    <w:rsid w:val="005B49B5"/>
    <w:rsid w:val="005B605D"/>
    <w:rsid w:val="005B6969"/>
    <w:rsid w:val="005C04A8"/>
    <w:rsid w:val="005C0AC3"/>
    <w:rsid w:val="005C1260"/>
    <w:rsid w:val="005C1CE7"/>
    <w:rsid w:val="005C2F29"/>
    <w:rsid w:val="005C314E"/>
    <w:rsid w:val="005C5B01"/>
    <w:rsid w:val="005C5C0D"/>
    <w:rsid w:val="005C63A7"/>
    <w:rsid w:val="005C6DF0"/>
    <w:rsid w:val="005C7997"/>
    <w:rsid w:val="005C7D5D"/>
    <w:rsid w:val="005D014E"/>
    <w:rsid w:val="005D107B"/>
    <w:rsid w:val="005D160B"/>
    <w:rsid w:val="005D1751"/>
    <w:rsid w:val="005D2A0C"/>
    <w:rsid w:val="005D369B"/>
    <w:rsid w:val="005D48A6"/>
    <w:rsid w:val="005D6828"/>
    <w:rsid w:val="005D76D7"/>
    <w:rsid w:val="005D7B6A"/>
    <w:rsid w:val="005E0279"/>
    <w:rsid w:val="005E05FD"/>
    <w:rsid w:val="005E1AB9"/>
    <w:rsid w:val="005E28BC"/>
    <w:rsid w:val="005E3B78"/>
    <w:rsid w:val="005E449C"/>
    <w:rsid w:val="005E4B3C"/>
    <w:rsid w:val="005E562A"/>
    <w:rsid w:val="005E6DAE"/>
    <w:rsid w:val="005E7A4A"/>
    <w:rsid w:val="005F08C9"/>
    <w:rsid w:val="005F209C"/>
    <w:rsid w:val="005F23C8"/>
    <w:rsid w:val="005F302E"/>
    <w:rsid w:val="005F33AF"/>
    <w:rsid w:val="005F3633"/>
    <w:rsid w:val="005F4376"/>
    <w:rsid w:val="005F5128"/>
    <w:rsid w:val="005F59D9"/>
    <w:rsid w:val="005F689C"/>
    <w:rsid w:val="005F698B"/>
    <w:rsid w:val="005F72BA"/>
    <w:rsid w:val="005F76E9"/>
    <w:rsid w:val="00601CC9"/>
    <w:rsid w:val="00603FD0"/>
    <w:rsid w:val="00605104"/>
    <w:rsid w:val="00611B09"/>
    <w:rsid w:val="00612490"/>
    <w:rsid w:val="00612555"/>
    <w:rsid w:val="00612D1B"/>
    <w:rsid w:val="00613159"/>
    <w:rsid w:val="00613CCC"/>
    <w:rsid w:val="006144B9"/>
    <w:rsid w:val="00614F2A"/>
    <w:rsid w:val="00615D97"/>
    <w:rsid w:val="00616B27"/>
    <w:rsid w:val="00616C77"/>
    <w:rsid w:val="00617E84"/>
    <w:rsid w:val="00617EDD"/>
    <w:rsid w:val="00620330"/>
    <w:rsid w:val="006216B3"/>
    <w:rsid w:val="00621C4E"/>
    <w:rsid w:val="00621EDE"/>
    <w:rsid w:val="006224D6"/>
    <w:rsid w:val="0062258D"/>
    <w:rsid w:val="006238AD"/>
    <w:rsid w:val="00623FAF"/>
    <w:rsid w:val="006240FF"/>
    <w:rsid w:val="00624FCE"/>
    <w:rsid w:val="006278F1"/>
    <w:rsid w:val="00631719"/>
    <w:rsid w:val="00632F1F"/>
    <w:rsid w:val="00635AB9"/>
    <w:rsid w:val="00636B44"/>
    <w:rsid w:val="00637910"/>
    <w:rsid w:val="00640010"/>
    <w:rsid w:val="00640BEB"/>
    <w:rsid w:val="00641259"/>
    <w:rsid w:val="0064130B"/>
    <w:rsid w:val="0064146B"/>
    <w:rsid w:val="006415B0"/>
    <w:rsid w:val="00642055"/>
    <w:rsid w:val="00643BB7"/>
    <w:rsid w:val="00643E6A"/>
    <w:rsid w:val="00644664"/>
    <w:rsid w:val="00644B01"/>
    <w:rsid w:val="00646281"/>
    <w:rsid w:val="006462C1"/>
    <w:rsid w:val="00651D13"/>
    <w:rsid w:val="0065339E"/>
    <w:rsid w:val="006542BF"/>
    <w:rsid w:val="006613A4"/>
    <w:rsid w:val="00661EDA"/>
    <w:rsid w:val="0066251F"/>
    <w:rsid w:val="006627B7"/>
    <w:rsid w:val="00664021"/>
    <w:rsid w:val="00664A07"/>
    <w:rsid w:val="00665280"/>
    <w:rsid w:val="00665688"/>
    <w:rsid w:val="00666995"/>
    <w:rsid w:val="0066757F"/>
    <w:rsid w:val="00667DD0"/>
    <w:rsid w:val="006701F5"/>
    <w:rsid w:val="00670D34"/>
    <w:rsid w:val="00671D64"/>
    <w:rsid w:val="00672D14"/>
    <w:rsid w:val="00673CFE"/>
    <w:rsid w:val="00674CCA"/>
    <w:rsid w:val="00677A7A"/>
    <w:rsid w:val="006810AB"/>
    <w:rsid w:val="0068264E"/>
    <w:rsid w:val="00682F7D"/>
    <w:rsid w:val="006833A7"/>
    <w:rsid w:val="006839CA"/>
    <w:rsid w:val="00684304"/>
    <w:rsid w:val="00687720"/>
    <w:rsid w:val="00690A1A"/>
    <w:rsid w:val="00690B18"/>
    <w:rsid w:val="00691090"/>
    <w:rsid w:val="00691976"/>
    <w:rsid w:val="00692A94"/>
    <w:rsid w:val="00692CBA"/>
    <w:rsid w:val="006934FB"/>
    <w:rsid w:val="0069654E"/>
    <w:rsid w:val="00696865"/>
    <w:rsid w:val="0069689F"/>
    <w:rsid w:val="0069690B"/>
    <w:rsid w:val="00696998"/>
    <w:rsid w:val="006974E6"/>
    <w:rsid w:val="006A1BD7"/>
    <w:rsid w:val="006A2C65"/>
    <w:rsid w:val="006A3DDC"/>
    <w:rsid w:val="006A4B39"/>
    <w:rsid w:val="006A6DF0"/>
    <w:rsid w:val="006A770B"/>
    <w:rsid w:val="006B02B8"/>
    <w:rsid w:val="006B043A"/>
    <w:rsid w:val="006B1049"/>
    <w:rsid w:val="006B134E"/>
    <w:rsid w:val="006B3143"/>
    <w:rsid w:val="006B3A95"/>
    <w:rsid w:val="006B3C39"/>
    <w:rsid w:val="006B4823"/>
    <w:rsid w:val="006B48E8"/>
    <w:rsid w:val="006B76A6"/>
    <w:rsid w:val="006B7C81"/>
    <w:rsid w:val="006C02F9"/>
    <w:rsid w:val="006C042F"/>
    <w:rsid w:val="006C0A54"/>
    <w:rsid w:val="006C1208"/>
    <w:rsid w:val="006C1AC2"/>
    <w:rsid w:val="006C2781"/>
    <w:rsid w:val="006C383E"/>
    <w:rsid w:val="006C3CC9"/>
    <w:rsid w:val="006C6A6B"/>
    <w:rsid w:val="006C6C32"/>
    <w:rsid w:val="006C70F0"/>
    <w:rsid w:val="006C7993"/>
    <w:rsid w:val="006C7A84"/>
    <w:rsid w:val="006D1207"/>
    <w:rsid w:val="006D2EFC"/>
    <w:rsid w:val="006D3AE5"/>
    <w:rsid w:val="006D3BEA"/>
    <w:rsid w:val="006D472F"/>
    <w:rsid w:val="006D5301"/>
    <w:rsid w:val="006D6005"/>
    <w:rsid w:val="006D6044"/>
    <w:rsid w:val="006D6B03"/>
    <w:rsid w:val="006D7F6D"/>
    <w:rsid w:val="006E2754"/>
    <w:rsid w:val="006E3C16"/>
    <w:rsid w:val="006E4A64"/>
    <w:rsid w:val="006E4CC6"/>
    <w:rsid w:val="006E64AD"/>
    <w:rsid w:val="006E7C08"/>
    <w:rsid w:val="006F0412"/>
    <w:rsid w:val="006F0544"/>
    <w:rsid w:val="006F079E"/>
    <w:rsid w:val="006F2B6F"/>
    <w:rsid w:val="006F2BEF"/>
    <w:rsid w:val="006F2E66"/>
    <w:rsid w:val="006F383F"/>
    <w:rsid w:val="006F4480"/>
    <w:rsid w:val="006F4B97"/>
    <w:rsid w:val="006F4C4E"/>
    <w:rsid w:val="006F4C5E"/>
    <w:rsid w:val="006F4D8E"/>
    <w:rsid w:val="006F5DD0"/>
    <w:rsid w:val="006F66BD"/>
    <w:rsid w:val="006F7205"/>
    <w:rsid w:val="007009DC"/>
    <w:rsid w:val="00704663"/>
    <w:rsid w:val="00705F89"/>
    <w:rsid w:val="007060AD"/>
    <w:rsid w:val="0070668F"/>
    <w:rsid w:val="00706881"/>
    <w:rsid w:val="007077AE"/>
    <w:rsid w:val="00711F58"/>
    <w:rsid w:val="00712A2B"/>
    <w:rsid w:val="00713B5E"/>
    <w:rsid w:val="00713C6B"/>
    <w:rsid w:val="00713FD9"/>
    <w:rsid w:val="00714EF6"/>
    <w:rsid w:val="007150DA"/>
    <w:rsid w:val="007150F0"/>
    <w:rsid w:val="0071544D"/>
    <w:rsid w:val="00716A2C"/>
    <w:rsid w:val="00717D60"/>
    <w:rsid w:val="007201AD"/>
    <w:rsid w:val="007209F3"/>
    <w:rsid w:val="00721A8F"/>
    <w:rsid w:val="00722AC2"/>
    <w:rsid w:val="00722D02"/>
    <w:rsid w:val="00722F8D"/>
    <w:rsid w:val="00724561"/>
    <w:rsid w:val="00725EC2"/>
    <w:rsid w:val="007266D9"/>
    <w:rsid w:val="00726AC2"/>
    <w:rsid w:val="00726CD5"/>
    <w:rsid w:val="00730B98"/>
    <w:rsid w:val="00731050"/>
    <w:rsid w:val="007325A8"/>
    <w:rsid w:val="00734562"/>
    <w:rsid w:val="00734DB5"/>
    <w:rsid w:val="00734DDE"/>
    <w:rsid w:val="00735A00"/>
    <w:rsid w:val="007362CE"/>
    <w:rsid w:val="007372AC"/>
    <w:rsid w:val="007375A8"/>
    <w:rsid w:val="00737642"/>
    <w:rsid w:val="007403DF"/>
    <w:rsid w:val="00740D10"/>
    <w:rsid w:val="00740DC9"/>
    <w:rsid w:val="007426A5"/>
    <w:rsid w:val="007445FE"/>
    <w:rsid w:val="00744FCE"/>
    <w:rsid w:val="007476B3"/>
    <w:rsid w:val="00750010"/>
    <w:rsid w:val="007503E0"/>
    <w:rsid w:val="007518AE"/>
    <w:rsid w:val="00752F6A"/>
    <w:rsid w:val="00754C4F"/>
    <w:rsid w:val="00755F0B"/>
    <w:rsid w:val="00756755"/>
    <w:rsid w:val="00757565"/>
    <w:rsid w:val="0076013E"/>
    <w:rsid w:val="0076063E"/>
    <w:rsid w:val="0076065A"/>
    <w:rsid w:val="00762063"/>
    <w:rsid w:val="00762143"/>
    <w:rsid w:val="00762A9C"/>
    <w:rsid w:val="00763692"/>
    <w:rsid w:val="00763E75"/>
    <w:rsid w:val="0076419C"/>
    <w:rsid w:val="00764A13"/>
    <w:rsid w:val="0076702C"/>
    <w:rsid w:val="0076782A"/>
    <w:rsid w:val="00767C2D"/>
    <w:rsid w:val="0077042B"/>
    <w:rsid w:val="007712FD"/>
    <w:rsid w:val="00772D92"/>
    <w:rsid w:val="00773BC3"/>
    <w:rsid w:val="00773C34"/>
    <w:rsid w:val="00775364"/>
    <w:rsid w:val="0077573C"/>
    <w:rsid w:val="00775B4C"/>
    <w:rsid w:val="00777C05"/>
    <w:rsid w:val="007809B4"/>
    <w:rsid w:val="0078168B"/>
    <w:rsid w:val="00781725"/>
    <w:rsid w:val="007822D0"/>
    <w:rsid w:val="00782977"/>
    <w:rsid w:val="00782A5A"/>
    <w:rsid w:val="00783843"/>
    <w:rsid w:val="007838A4"/>
    <w:rsid w:val="00783A05"/>
    <w:rsid w:val="007842C4"/>
    <w:rsid w:val="0078436F"/>
    <w:rsid w:val="00784D94"/>
    <w:rsid w:val="007851C9"/>
    <w:rsid w:val="00785BEA"/>
    <w:rsid w:val="00785C73"/>
    <w:rsid w:val="00785E5B"/>
    <w:rsid w:val="00786811"/>
    <w:rsid w:val="007878C2"/>
    <w:rsid w:val="00791C57"/>
    <w:rsid w:val="00791E6F"/>
    <w:rsid w:val="00792449"/>
    <w:rsid w:val="0079316E"/>
    <w:rsid w:val="00793959"/>
    <w:rsid w:val="00793ADF"/>
    <w:rsid w:val="00793C7A"/>
    <w:rsid w:val="00794CF9"/>
    <w:rsid w:val="007955E4"/>
    <w:rsid w:val="00795BDA"/>
    <w:rsid w:val="0079605A"/>
    <w:rsid w:val="00796E8C"/>
    <w:rsid w:val="007972C5"/>
    <w:rsid w:val="00797B49"/>
    <w:rsid w:val="00797F83"/>
    <w:rsid w:val="007A0151"/>
    <w:rsid w:val="007A0EBA"/>
    <w:rsid w:val="007A0FDF"/>
    <w:rsid w:val="007A1695"/>
    <w:rsid w:val="007A2CA2"/>
    <w:rsid w:val="007A2FDA"/>
    <w:rsid w:val="007A31EE"/>
    <w:rsid w:val="007A3633"/>
    <w:rsid w:val="007A3C7F"/>
    <w:rsid w:val="007A3E80"/>
    <w:rsid w:val="007A42A5"/>
    <w:rsid w:val="007A6135"/>
    <w:rsid w:val="007A6666"/>
    <w:rsid w:val="007A70F7"/>
    <w:rsid w:val="007A7FC0"/>
    <w:rsid w:val="007B085A"/>
    <w:rsid w:val="007B1D42"/>
    <w:rsid w:val="007B1F16"/>
    <w:rsid w:val="007B2021"/>
    <w:rsid w:val="007B2ECC"/>
    <w:rsid w:val="007B3378"/>
    <w:rsid w:val="007B5FD9"/>
    <w:rsid w:val="007B63AA"/>
    <w:rsid w:val="007B6816"/>
    <w:rsid w:val="007B7ED9"/>
    <w:rsid w:val="007C1086"/>
    <w:rsid w:val="007C10B3"/>
    <w:rsid w:val="007C128B"/>
    <w:rsid w:val="007C2972"/>
    <w:rsid w:val="007C3DDB"/>
    <w:rsid w:val="007C4A64"/>
    <w:rsid w:val="007C5E11"/>
    <w:rsid w:val="007C71BB"/>
    <w:rsid w:val="007C75CA"/>
    <w:rsid w:val="007D067D"/>
    <w:rsid w:val="007D0E05"/>
    <w:rsid w:val="007D1079"/>
    <w:rsid w:val="007D13D5"/>
    <w:rsid w:val="007D154A"/>
    <w:rsid w:val="007D2F1B"/>
    <w:rsid w:val="007D3431"/>
    <w:rsid w:val="007D4832"/>
    <w:rsid w:val="007D4A0E"/>
    <w:rsid w:val="007D572B"/>
    <w:rsid w:val="007D771D"/>
    <w:rsid w:val="007E00BC"/>
    <w:rsid w:val="007E177C"/>
    <w:rsid w:val="007E25E7"/>
    <w:rsid w:val="007E2651"/>
    <w:rsid w:val="007E3A07"/>
    <w:rsid w:val="007E49AA"/>
    <w:rsid w:val="007E4BF3"/>
    <w:rsid w:val="007E5287"/>
    <w:rsid w:val="007E605A"/>
    <w:rsid w:val="007E69CC"/>
    <w:rsid w:val="007E6FB0"/>
    <w:rsid w:val="007E7069"/>
    <w:rsid w:val="007F0D82"/>
    <w:rsid w:val="007F0DCB"/>
    <w:rsid w:val="007F0FFD"/>
    <w:rsid w:val="007F1E68"/>
    <w:rsid w:val="007F20F1"/>
    <w:rsid w:val="007F2AC2"/>
    <w:rsid w:val="007F373F"/>
    <w:rsid w:val="007F4F95"/>
    <w:rsid w:val="007F536A"/>
    <w:rsid w:val="007F53F7"/>
    <w:rsid w:val="007F5DAF"/>
    <w:rsid w:val="007F65C3"/>
    <w:rsid w:val="007F76F3"/>
    <w:rsid w:val="007F79FA"/>
    <w:rsid w:val="007F7AE1"/>
    <w:rsid w:val="0080026A"/>
    <w:rsid w:val="00800E2F"/>
    <w:rsid w:val="0080132B"/>
    <w:rsid w:val="00801464"/>
    <w:rsid w:val="008018D1"/>
    <w:rsid w:val="00801FB5"/>
    <w:rsid w:val="00802E9A"/>
    <w:rsid w:val="00804551"/>
    <w:rsid w:val="00805B03"/>
    <w:rsid w:val="00806828"/>
    <w:rsid w:val="00807291"/>
    <w:rsid w:val="00807E74"/>
    <w:rsid w:val="008103FE"/>
    <w:rsid w:val="00811981"/>
    <w:rsid w:val="0081245E"/>
    <w:rsid w:val="00812CCD"/>
    <w:rsid w:val="00814809"/>
    <w:rsid w:val="0081550A"/>
    <w:rsid w:val="00816537"/>
    <w:rsid w:val="0081764C"/>
    <w:rsid w:val="008218D6"/>
    <w:rsid w:val="00821AE8"/>
    <w:rsid w:val="008224A6"/>
    <w:rsid w:val="00822C6A"/>
    <w:rsid w:val="008252D8"/>
    <w:rsid w:val="00825910"/>
    <w:rsid w:val="008273A1"/>
    <w:rsid w:val="008274BB"/>
    <w:rsid w:val="008277AC"/>
    <w:rsid w:val="00830B16"/>
    <w:rsid w:val="00830CDB"/>
    <w:rsid w:val="008314D2"/>
    <w:rsid w:val="008318AB"/>
    <w:rsid w:val="008334BF"/>
    <w:rsid w:val="00833B95"/>
    <w:rsid w:val="00834754"/>
    <w:rsid w:val="00834A3B"/>
    <w:rsid w:val="0083534B"/>
    <w:rsid w:val="00836DB8"/>
    <w:rsid w:val="00837072"/>
    <w:rsid w:val="0083744C"/>
    <w:rsid w:val="00842C2E"/>
    <w:rsid w:val="00843760"/>
    <w:rsid w:val="008449F4"/>
    <w:rsid w:val="00844B8F"/>
    <w:rsid w:val="00844D30"/>
    <w:rsid w:val="0084515B"/>
    <w:rsid w:val="008512DA"/>
    <w:rsid w:val="00851E9D"/>
    <w:rsid w:val="00852680"/>
    <w:rsid w:val="00852CDD"/>
    <w:rsid w:val="0085303D"/>
    <w:rsid w:val="008537DD"/>
    <w:rsid w:val="00853AE3"/>
    <w:rsid w:val="00854794"/>
    <w:rsid w:val="00854869"/>
    <w:rsid w:val="008551E5"/>
    <w:rsid w:val="008552AA"/>
    <w:rsid w:val="008572FE"/>
    <w:rsid w:val="008574EA"/>
    <w:rsid w:val="00857668"/>
    <w:rsid w:val="0085794D"/>
    <w:rsid w:val="00860168"/>
    <w:rsid w:val="00860A51"/>
    <w:rsid w:val="0086155F"/>
    <w:rsid w:val="0086196F"/>
    <w:rsid w:val="00861BEF"/>
    <w:rsid w:val="00861C25"/>
    <w:rsid w:val="00862AD6"/>
    <w:rsid w:val="0086377B"/>
    <w:rsid w:val="00863D03"/>
    <w:rsid w:val="00865BCA"/>
    <w:rsid w:val="0086771E"/>
    <w:rsid w:val="008711DA"/>
    <w:rsid w:val="00871C7B"/>
    <w:rsid w:val="008723AC"/>
    <w:rsid w:val="00872977"/>
    <w:rsid w:val="00872C22"/>
    <w:rsid w:val="008735AA"/>
    <w:rsid w:val="008735C7"/>
    <w:rsid w:val="00873EFD"/>
    <w:rsid w:val="00875D07"/>
    <w:rsid w:val="00876CD9"/>
    <w:rsid w:val="008775A5"/>
    <w:rsid w:val="00880AA1"/>
    <w:rsid w:val="00880B08"/>
    <w:rsid w:val="0088108C"/>
    <w:rsid w:val="0088211C"/>
    <w:rsid w:val="0088283A"/>
    <w:rsid w:val="00882B11"/>
    <w:rsid w:val="00883EB3"/>
    <w:rsid w:val="00884656"/>
    <w:rsid w:val="0088596E"/>
    <w:rsid w:val="00886335"/>
    <w:rsid w:val="0088668F"/>
    <w:rsid w:val="008872E1"/>
    <w:rsid w:val="008879DA"/>
    <w:rsid w:val="00887D54"/>
    <w:rsid w:val="008907FD"/>
    <w:rsid w:val="00890F18"/>
    <w:rsid w:val="00892063"/>
    <w:rsid w:val="00892867"/>
    <w:rsid w:val="00893F00"/>
    <w:rsid w:val="008941FF"/>
    <w:rsid w:val="00897053"/>
    <w:rsid w:val="008A030C"/>
    <w:rsid w:val="008A05F7"/>
    <w:rsid w:val="008A08EC"/>
    <w:rsid w:val="008A0FD2"/>
    <w:rsid w:val="008A1C78"/>
    <w:rsid w:val="008A2DA0"/>
    <w:rsid w:val="008A3007"/>
    <w:rsid w:val="008A4928"/>
    <w:rsid w:val="008A4A5E"/>
    <w:rsid w:val="008A4BED"/>
    <w:rsid w:val="008A59E9"/>
    <w:rsid w:val="008A61E9"/>
    <w:rsid w:val="008B15E3"/>
    <w:rsid w:val="008B162F"/>
    <w:rsid w:val="008B2EF7"/>
    <w:rsid w:val="008B483E"/>
    <w:rsid w:val="008B5F00"/>
    <w:rsid w:val="008B60E9"/>
    <w:rsid w:val="008B68CC"/>
    <w:rsid w:val="008C188F"/>
    <w:rsid w:val="008C1FF7"/>
    <w:rsid w:val="008C32D5"/>
    <w:rsid w:val="008C362C"/>
    <w:rsid w:val="008C3743"/>
    <w:rsid w:val="008C4329"/>
    <w:rsid w:val="008C4952"/>
    <w:rsid w:val="008C5B59"/>
    <w:rsid w:val="008C5FAD"/>
    <w:rsid w:val="008C7A5F"/>
    <w:rsid w:val="008D01CC"/>
    <w:rsid w:val="008D0486"/>
    <w:rsid w:val="008D05CE"/>
    <w:rsid w:val="008D092C"/>
    <w:rsid w:val="008D170E"/>
    <w:rsid w:val="008D1B17"/>
    <w:rsid w:val="008D1DB6"/>
    <w:rsid w:val="008D2D20"/>
    <w:rsid w:val="008D46CC"/>
    <w:rsid w:val="008D55DC"/>
    <w:rsid w:val="008D5668"/>
    <w:rsid w:val="008E0416"/>
    <w:rsid w:val="008E0EB6"/>
    <w:rsid w:val="008E1EED"/>
    <w:rsid w:val="008E2516"/>
    <w:rsid w:val="008E2C98"/>
    <w:rsid w:val="008E3D19"/>
    <w:rsid w:val="008E614A"/>
    <w:rsid w:val="008E6704"/>
    <w:rsid w:val="008E760A"/>
    <w:rsid w:val="008E76A6"/>
    <w:rsid w:val="008F0395"/>
    <w:rsid w:val="008F0B57"/>
    <w:rsid w:val="008F197C"/>
    <w:rsid w:val="008F1CFA"/>
    <w:rsid w:val="008F49A7"/>
    <w:rsid w:val="008F4CF3"/>
    <w:rsid w:val="008F55D7"/>
    <w:rsid w:val="008F5DB4"/>
    <w:rsid w:val="008F672C"/>
    <w:rsid w:val="008F6FE3"/>
    <w:rsid w:val="008F7903"/>
    <w:rsid w:val="008F7D6D"/>
    <w:rsid w:val="0090025D"/>
    <w:rsid w:val="00900BEF"/>
    <w:rsid w:val="009015B4"/>
    <w:rsid w:val="00901851"/>
    <w:rsid w:val="00902F8F"/>
    <w:rsid w:val="0090490C"/>
    <w:rsid w:val="0090537A"/>
    <w:rsid w:val="009057AA"/>
    <w:rsid w:val="00905C12"/>
    <w:rsid w:val="00906662"/>
    <w:rsid w:val="00906EE0"/>
    <w:rsid w:val="0090740B"/>
    <w:rsid w:val="00907EB0"/>
    <w:rsid w:val="009106FA"/>
    <w:rsid w:val="00911358"/>
    <w:rsid w:val="00911BF6"/>
    <w:rsid w:val="00911C82"/>
    <w:rsid w:val="00911EB1"/>
    <w:rsid w:val="009151B8"/>
    <w:rsid w:val="009173A0"/>
    <w:rsid w:val="00917460"/>
    <w:rsid w:val="0092375A"/>
    <w:rsid w:val="00923A7D"/>
    <w:rsid w:val="00924351"/>
    <w:rsid w:val="0092681C"/>
    <w:rsid w:val="00926B89"/>
    <w:rsid w:val="00926E49"/>
    <w:rsid w:val="00927733"/>
    <w:rsid w:val="00927C1B"/>
    <w:rsid w:val="00930E05"/>
    <w:rsid w:val="009312F0"/>
    <w:rsid w:val="00934371"/>
    <w:rsid w:val="009343C6"/>
    <w:rsid w:val="00934470"/>
    <w:rsid w:val="00934C2E"/>
    <w:rsid w:val="00935157"/>
    <w:rsid w:val="00935344"/>
    <w:rsid w:val="0093589E"/>
    <w:rsid w:val="0093615C"/>
    <w:rsid w:val="00936D93"/>
    <w:rsid w:val="00937D45"/>
    <w:rsid w:val="00942421"/>
    <w:rsid w:val="00942586"/>
    <w:rsid w:val="00942A8D"/>
    <w:rsid w:val="009437F9"/>
    <w:rsid w:val="00944B1F"/>
    <w:rsid w:val="00945C17"/>
    <w:rsid w:val="00947C57"/>
    <w:rsid w:val="00950198"/>
    <w:rsid w:val="00950B60"/>
    <w:rsid w:val="00951BDD"/>
    <w:rsid w:val="00953C09"/>
    <w:rsid w:val="0095413B"/>
    <w:rsid w:val="0095460C"/>
    <w:rsid w:val="009549C1"/>
    <w:rsid w:val="0095559B"/>
    <w:rsid w:val="00955785"/>
    <w:rsid w:val="0095721F"/>
    <w:rsid w:val="009572DA"/>
    <w:rsid w:val="00957415"/>
    <w:rsid w:val="009576FB"/>
    <w:rsid w:val="00960E9E"/>
    <w:rsid w:val="00961022"/>
    <w:rsid w:val="00962926"/>
    <w:rsid w:val="00962DEB"/>
    <w:rsid w:val="00963AAB"/>
    <w:rsid w:val="00963B35"/>
    <w:rsid w:val="00963DF9"/>
    <w:rsid w:val="00964324"/>
    <w:rsid w:val="0096452F"/>
    <w:rsid w:val="009645FD"/>
    <w:rsid w:val="009646AF"/>
    <w:rsid w:val="00964FE8"/>
    <w:rsid w:val="009654CB"/>
    <w:rsid w:val="009659CC"/>
    <w:rsid w:val="00965CF4"/>
    <w:rsid w:val="0096600B"/>
    <w:rsid w:val="00967F64"/>
    <w:rsid w:val="009700B6"/>
    <w:rsid w:val="00972044"/>
    <w:rsid w:val="009741F7"/>
    <w:rsid w:val="00975CE0"/>
    <w:rsid w:val="009761CF"/>
    <w:rsid w:val="00976391"/>
    <w:rsid w:val="009772F8"/>
    <w:rsid w:val="009807B3"/>
    <w:rsid w:val="00980867"/>
    <w:rsid w:val="009814E8"/>
    <w:rsid w:val="00981BB9"/>
    <w:rsid w:val="009821D2"/>
    <w:rsid w:val="009822BD"/>
    <w:rsid w:val="00982A87"/>
    <w:rsid w:val="009835D9"/>
    <w:rsid w:val="00985306"/>
    <w:rsid w:val="00985BE6"/>
    <w:rsid w:val="0098614D"/>
    <w:rsid w:val="0098652B"/>
    <w:rsid w:val="00986C0C"/>
    <w:rsid w:val="00986CFF"/>
    <w:rsid w:val="00987D8D"/>
    <w:rsid w:val="009901D5"/>
    <w:rsid w:val="00990BC7"/>
    <w:rsid w:val="00991147"/>
    <w:rsid w:val="009934B9"/>
    <w:rsid w:val="00993749"/>
    <w:rsid w:val="00993ECF"/>
    <w:rsid w:val="00994AE2"/>
    <w:rsid w:val="009952E9"/>
    <w:rsid w:val="00995E59"/>
    <w:rsid w:val="009964C9"/>
    <w:rsid w:val="00996972"/>
    <w:rsid w:val="00996B50"/>
    <w:rsid w:val="00997FCA"/>
    <w:rsid w:val="009A16CD"/>
    <w:rsid w:val="009A1939"/>
    <w:rsid w:val="009A250E"/>
    <w:rsid w:val="009A365F"/>
    <w:rsid w:val="009A36B1"/>
    <w:rsid w:val="009A3B67"/>
    <w:rsid w:val="009A44DE"/>
    <w:rsid w:val="009A565E"/>
    <w:rsid w:val="009A5784"/>
    <w:rsid w:val="009A71EE"/>
    <w:rsid w:val="009B1747"/>
    <w:rsid w:val="009B28CC"/>
    <w:rsid w:val="009B2A0D"/>
    <w:rsid w:val="009B2E3A"/>
    <w:rsid w:val="009B2F3F"/>
    <w:rsid w:val="009B39AE"/>
    <w:rsid w:val="009B4FF3"/>
    <w:rsid w:val="009B5E67"/>
    <w:rsid w:val="009B64E4"/>
    <w:rsid w:val="009B6804"/>
    <w:rsid w:val="009B6C15"/>
    <w:rsid w:val="009B789C"/>
    <w:rsid w:val="009C0091"/>
    <w:rsid w:val="009C0135"/>
    <w:rsid w:val="009C07F3"/>
    <w:rsid w:val="009C09D6"/>
    <w:rsid w:val="009C12AB"/>
    <w:rsid w:val="009C14ED"/>
    <w:rsid w:val="009C1998"/>
    <w:rsid w:val="009C2D8C"/>
    <w:rsid w:val="009C3EA0"/>
    <w:rsid w:val="009C3FC7"/>
    <w:rsid w:val="009C4B2E"/>
    <w:rsid w:val="009C4BA7"/>
    <w:rsid w:val="009C5698"/>
    <w:rsid w:val="009C5929"/>
    <w:rsid w:val="009C5C95"/>
    <w:rsid w:val="009C609B"/>
    <w:rsid w:val="009C6293"/>
    <w:rsid w:val="009C68C4"/>
    <w:rsid w:val="009C68D1"/>
    <w:rsid w:val="009C75DB"/>
    <w:rsid w:val="009D01C2"/>
    <w:rsid w:val="009D123E"/>
    <w:rsid w:val="009D150B"/>
    <w:rsid w:val="009D192B"/>
    <w:rsid w:val="009D193B"/>
    <w:rsid w:val="009D239B"/>
    <w:rsid w:val="009D2E6B"/>
    <w:rsid w:val="009D361F"/>
    <w:rsid w:val="009D3A4F"/>
    <w:rsid w:val="009D3BE6"/>
    <w:rsid w:val="009D534A"/>
    <w:rsid w:val="009D5459"/>
    <w:rsid w:val="009D6AB0"/>
    <w:rsid w:val="009E051A"/>
    <w:rsid w:val="009E3D4D"/>
    <w:rsid w:val="009E4567"/>
    <w:rsid w:val="009E5815"/>
    <w:rsid w:val="009E5AD2"/>
    <w:rsid w:val="009E5E33"/>
    <w:rsid w:val="009E696D"/>
    <w:rsid w:val="009F00BC"/>
    <w:rsid w:val="009F0561"/>
    <w:rsid w:val="009F0BD4"/>
    <w:rsid w:val="009F1B24"/>
    <w:rsid w:val="009F1DF2"/>
    <w:rsid w:val="009F2A46"/>
    <w:rsid w:val="009F4F45"/>
    <w:rsid w:val="009F57A4"/>
    <w:rsid w:val="009F5B1D"/>
    <w:rsid w:val="009F79B5"/>
    <w:rsid w:val="009F7C8A"/>
    <w:rsid w:val="00A005ED"/>
    <w:rsid w:val="00A00D82"/>
    <w:rsid w:val="00A0236F"/>
    <w:rsid w:val="00A0240B"/>
    <w:rsid w:val="00A033A4"/>
    <w:rsid w:val="00A0368E"/>
    <w:rsid w:val="00A03EBF"/>
    <w:rsid w:val="00A0477C"/>
    <w:rsid w:val="00A0509F"/>
    <w:rsid w:val="00A05901"/>
    <w:rsid w:val="00A05A6B"/>
    <w:rsid w:val="00A07106"/>
    <w:rsid w:val="00A10BDE"/>
    <w:rsid w:val="00A10BF3"/>
    <w:rsid w:val="00A1136E"/>
    <w:rsid w:val="00A118D1"/>
    <w:rsid w:val="00A12779"/>
    <w:rsid w:val="00A12BBF"/>
    <w:rsid w:val="00A131A8"/>
    <w:rsid w:val="00A1368F"/>
    <w:rsid w:val="00A13C1C"/>
    <w:rsid w:val="00A1416A"/>
    <w:rsid w:val="00A151DD"/>
    <w:rsid w:val="00A1533C"/>
    <w:rsid w:val="00A1569B"/>
    <w:rsid w:val="00A17EAF"/>
    <w:rsid w:val="00A20CB1"/>
    <w:rsid w:val="00A210AA"/>
    <w:rsid w:val="00A21470"/>
    <w:rsid w:val="00A228E4"/>
    <w:rsid w:val="00A23625"/>
    <w:rsid w:val="00A23868"/>
    <w:rsid w:val="00A23BBA"/>
    <w:rsid w:val="00A24F28"/>
    <w:rsid w:val="00A2573B"/>
    <w:rsid w:val="00A25C93"/>
    <w:rsid w:val="00A25D37"/>
    <w:rsid w:val="00A25F3B"/>
    <w:rsid w:val="00A26C2D"/>
    <w:rsid w:val="00A27543"/>
    <w:rsid w:val="00A30505"/>
    <w:rsid w:val="00A31398"/>
    <w:rsid w:val="00A31D3C"/>
    <w:rsid w:val="00A32335"/>
    <w:rsid w:val="00A34195"/>
    <w:rsid w:val="00A34EA6"/>
    <w:rsid w:val="00A35922"/>
    <w:rsid w:val="00A35FA2"/>
    <w:rsid w:val="00A36010"/>
    <w:rsid w:val="00A36832"/>
    <w:rsid w:val="00A37083"/>
    <w:rsid w:val="00A411E9"/>
    <w:rsid w:val="00A42794"/>
    <w:rsid w:val="00A43593"/>
    <w:rsid w:val="00A438D9"/>
    <w:rsid w:val="00A45638"/>
    <w:rsid w:val="00A46B5B"/>
    <w:rsid w:val="00A473E4"/>
    <w:rsid w:val="00A47CC6"/>
    <w:rsid w:val="00A47F95"/>
    <w:rsid w:val="00A5031C"/>
    <w:rsid w:val="00A50B7B"/>
    <w:rsid w:val="00A50C5F"/>
    <w:rsid w:val="00A51563"/>
    <w:rsid w:val="00A53003"/>
    <w:rsid w:val="00A5345E"/>
    <w:rsid w:val="00A54949"/>
    <w:rsid w:val="00A55E0A"/>
    <w:rsid w:val="00A5645D"/>
    <w:rsid w:val="00A56BCD"/>
    <w:rsid w:val="00A60363"/>
    <w:rsid w:val="00A61063"/>
    <w:rsid w:val="00A62702"/>
    <w:rsid w:val="00A62ECF"/>
    <w:rsid w:val="00A63160"/>
    <w:rsid w:val="00A643FF"/>
    <w:rsid w:val="00A64C7B"/>
    <w:rsid w:val="00A65A7D"/>
    <w:rsid w:val="00A66AAC"/>
    <w:rsid w:val="00A66AFD"/>
    <w:rsid w:val="00A67645"/>
    <w:rsid w:val="00A718BE"/>
    <w:rsid w:val="00A73B63"/>
    <w:rsid w:val="00A7456F"/>
    <w:rsid w:val="00A746AE"/>
    <w:rsid w:val="00A74961"/>
    <w:rsid w:val="00A756EF"/>
    <w:rsid w:val="00A76903"/>
    <w:rsid w:val="00A76A16"/>
    <w:rsid w:val="00A7757A"/>
    <w:rsid w:val="00A77634"/>
    <w:rsid w:val="00A8265C"/>
    <w:rsid w:val="00A83682"/>
    <w:rsid w:val="00A8447E"/>
    <w:rsid w:val="00A86847"/>
    <w:rsid w:val="00A86B4F"/>
    <w:rsid w:val="00A90D2B"/>
    <w:rsid w:val="00A9186F"/>
    <w:rsid w:val="00A9190D"/>
    <w:rsid w:val="00A92D85"/>
    <w:rsid w:val="00A93620"/>
    <w:rsid w:val="00A94865"/>
    <w:rsid w:val="00A95C43"/>
    <w:rsid w:val="00A95FB9"/>
    <w:rsid w:val="00A964DC"/>
    <w:rsid w:val="00A96D7B"/>
    <w:rsid w:val="00A96E57"/>
    <w:rsid w:val="00A9719F"/>
    <w:rsid w:val="00A971BA"/>
    <w:rsid w:val="00A97AE4"/>
    <w:rsid w:val="00A97CE6"/>
    <w:rsid w:val="00A97E40"/>
    <w:rsid w:val="00AA0654"/>
    <w:rsid w:val="00AA11D6"/>
    <w:rsid w:val="00AA170E"/>
    <w:rsid w:val="00AA3334"/>
    <w:rsid w:val="00AA3EE1"/>
    <w:rsid w:val="00AA41C0"/>
    <w:rsid w:val="00AA49BE"/>
    <w:rsid w:val="00AA4B1D"/>
    <w:rsid w:val="00AA57C5"/>
    <w:rsid w:val="00AA5E5D"/>
    <w:rsid w:val="00AB0ABE"/>
    <w:rsid w:val="00AB1E11"/>
    <w:rsid w:val="00AB2A78"/>
    <w:rsid w:val="00AB3BD1"/>
    <w:rsid w:val="00AB443B"/>
    <w:rsid w:val="00AB4AFA"/>
    <w:rsid w:val="00AB51CF"/>
    <w:rsid w:val="00AB59A9"/>
    <w:rsid w:val="00AB5DB5"/>
    <w:rsid w:val="00AB7314"/>
    <w:rsid w:val="00AB7E31"/>
    <w:rsid w:val="00AC0322"/>
    <w:rsid w:val="00AC17AF"/>
    <w:rsid w:val="00AC1F7B"/>
    <w:rsid w:val="00AC2D32"/>
    <w:rsid w:val="00AC3D02"/>
    <w:rsid w:val="00AC450A"/>
    <w:rsid w:val="00AC4A6A"/>
    <w:rsid w:val="00AC4CDB"/>
    <w:rsid w:val="00AC4EB8"/>
    <w:rsid w:val="00AC5656"/>
    <w:rsid w:val="00AC71CF"/>
    <w:rsid w:val="00AC7FB4"/>
    <w:rsid w:val="00AD0290"/>
    <w:rsid w:val="00AD0794"/>
    <w:rsid w:val="00AD0A22"/>
    <w:rsid w:val="00AD0AA1"/>
    <w:rsid w:val="00AD1948"/>
    <w:rsid w:val="00AD2620"/>
    <w:rsid w:val="00AD2694"/>
    <w:rsid w:val="00AD442F"/>
    <w:rsid w:val="00AD67C7"/>
    <w:rsid w:val="00AD6A0B"/>
    <w:rsid w:val="00AE0248"/>
    <w:rsid w:val="00AE1CA8"/>
    <w:rsid w:val="00AE2732"/>
    <w:rsid w:val="00AE2D16"/>
    <w:rsid w:val="00AE51ED"/>
    <w:rsid w:val="00AE58A6"/>
    <w:rsid w:val="00AE6C6F"/>
    <w:rsid w:val="00AE7A72"/>
    <w:rsid w:val="00AF0293"/>
    <w:rsid w:val="00AF0655"/>
    <w:rsid w:val="00AF2472"/>
    <w:rsid w:val="00AF3346"/>
    <w:rsid w:val="00AF3B3F"/>
    <w:rsid w:val="00AF3EBA"/>
    <w:rsid w:val="00AF4A9B"/>
    <w:rsid w:val="00AF4CFF"/>
    <w:rsid w:val="00AF7393"/>
    <w:rsid w:val="00B0102D"/>
    <w:rsid w:val="00B0128C"/>
    <w:rsid w:val="00B02BFC"/>
    <w:rsid w:val="00B02C43"/>
    <w:rsid w:val="00B03C5F"/>
    <w:rsid w:val="00B03D58"/>
    <w:rsid w:val="00B03E15"/>
    <w:rsid w:val="00B03F2F"/>
    <w:rsid w:val="00B04A48"/>
    <w:rsid w:val="00B059AF"/>
    <w:rsid w:val="00B05A70"/>
    <w:rsid w:val="00B05BB3"/>
    <w:rsid w:val="00B06F3E"/>
    <w:rsid w:val="00B079F5"/>
    <w:rsid w:val="00B10464"/>
    <w:rsid w:val="00B11EFB"/>
    <w:rsid w:val="00B13081"/>
    <w:rsid w:val="00B14989"/>
    <w:rsid w:val="00B149A8"/>
    <w:rsid w:val="00B15CB4"/>
    <w:rsid w:val="00B15D04"/>
    <w:rsid w:val="00B1622F"/>
    <w:rsid w:val="00B164C6"/>
    <w:rsid w:val="00B17779"/>
    <w:rsid w:val="00B20E9E"/>
    <w:rsid w:val="00B20F9D"/>
    <w:rsid w:val="00B21492"/>
    <w:rsid w:val="00B22ED3"/>
    <w:rsid w:val="00B24F30"/>
    <w:rsid w:val="00B25925"/>
    <w:rsid w:val="00B25D0E"/>
    <w:rsid w:val="00B25EB4"/>
    <w:rsid w:val="00B26143"/>
    <w:rsid w:val="00B264FD"/>
    <w:rsid w:val="00B26B65"/>
    <w:rsid w:val="00B272D5"/>
    <w:rsid w:val="00B272E2"/>
    <w:rsid w:val="00B300BA"/>
    <w:rsid w:val="00B30BB7"/>
    <w:rsid w:val="00B311BA"/>
    <w:rsid w:val="00B3212C"/>
    <w:rsid w:val="00B32CA9"/>
    <w:rsid w:val="00B32DC3"/>
    <w:rsid w:val="00B33DDE"/>
    <w:rsid w:val="00B34011"/>
    <w:rsid w:val="00B3593E"/>
    <w:rsid w:val="00B367F4"/>
    <w:rsid w:val="00B369A9"/>
    <w:rsid w:val="00B37C46"/>
    <w:rsid w:val="00B405C5"/>
    <w:rsid w:val="00B41DDA"/>
    <w:rsid w:val="00B435BF"/>
    <w:rsid w:val="00B438A2"/>
    <w:rsid w:val="00B444C8"/>
    <w:rsid w:val="00B44FFE"/>
    <w:rsid w:val="00B464DA"/>
    <w:rsid w:val="00B4657F"/>
    <w:rsid w:val="00B4739E"/>
    <w:rsid w:val="00B47691"/>
    <w:rsid w:val="00B4781C"/>
    <w:rsid w:val="00B5096F"/>
    <w:rsid w:val="00B51FF2"/>
    <w:rsid w:val="00B526DF"/>
    <w:rsid w:val="00B52A83"/>
    <w:rsid w:val="00B5315C"/>
    <w:rsid w:val="00B54F53"/>
    <w:rsid w:val="00B55340"/>
    <w:rsid w:val="00B558B3"/>
    <w:rsid w:val="00B55BE9"/>
    <w:rsid w:val="00B560D2"/>
    <w:rsid w:val="00B5769D"/>
    <w:rsid w:val="00B57B4F"/>
    <w:rsid w:val="00B61BA6"/>
    <w:rsid w:val="00B62F00"/>
    <w:rsid w:val="00B6361C"/>
    <w:rsid w:val="00B65CB6"/>
    <w:rsid w:val="00B66BA1"/>
    <w:rsid w:val="00B702BB"/>
    <w:rsid w:val="00B71E39"/>
    <w:rsid w:val="00B72315"/>
    <w:rsid w:val="00B72CC6"/>
    <w:rsid w:val="00B741F2"/>
    <w:rsid w:val="00B752B3"/>
    <w:rsid w:val="00B75989"/>
    <w:rsid w:val="00B75F17"/>
    <w:rsid w:val="00B77B34"/>
    <w:rsid w:val="00B80DC6"/>
    <w:rsid w:val="00B81E96"/>
    <w:rsid w:val="00B82343"/>
    <w:rsid w:val="00B8312C"/>
    <w:rsid w:val="00B85847"/>
    <w:rsid w:val="00B85A43"/>
    <w:rsid w:val="00B86933"/>
    <w:rsid w:val="00B90A18"/>
    <w:rsid w:val="00B90A1F"/>
    <w:rsid w:val="00B9144B"/>
    <w:rsid w:val="00B91779"/>
    <w:rsid w:val="00B91E98"/>
    <w:rsid w:val="00B92093"/>
    <w:rsid w:val="00B944BA"/>
    <w:rsid w:val="00B9467E"/>
    <w:rsid w:val="00B95DC8"/>
    <w:rsid w:val="00B9643B"/>
    <w:rsid w:val="00BA00DE"/>
    <w:rsid w:val="00BA234A"/>
    <w:rsid w:val="00BA2D81"/>
    <w:rsid w:val="00BA2F3F"/>
    <w:rsid w:val="00BA3200"/>
    <w:rsid w:val="00BA345C"/>
    <w:rsid w:val="00BA4763"/>
    <w:rsid w:val="00BA54EF"/>
    <w:rsid w:val="00BA56C4"/>
    <w:rsid w:val="00BA5782"/>
    <w:rsid w:val="00BA6114"/>
    <w:rsid w:val="00BA7455"/>
    <w:rsid w:val="00BA7676"/>
    <w:rsid w:val="00BA7AC1"/>
    <w:rsid w:val="00BB02B7"/>
    <w:rsid w:val="00BB0C50"/>
    <w:rsid w:val="00BB16F4"/>
    <w:rsid w:val="00BB2751"/>
    <w:rsid w:val="00BB2A2A"/>
    <w:rsid w:val="00BB3C2D"/>
    <w:rsid w:val="00BB4C83"/>
    <w:rsid w:val="00BB51D0"/>
    <w:rsid w:val="00BB5B6F"/>
    <w:rsid w:val="00BB69FE"/>
    <w:rsid w:val="00BC0E7B"/>
    <w:rsid w:val="00BC19AC"/>
    <w:rsid w:val="00BC23D0"/>
    <w:rsid w:val="00BC2519"/>
    <w:rsid w:val="00BC3455"/>
    <w:rsid w:val="00BC3472"/>
    <w:rsid w:val="00BC34D0"/>
    <w:rsid w:val="00BC59A3"/>
    <w:rsid w:val="00BC69CC"/>
    <w:rsid w:val="00BD0133"/>
    <w:rsid w:val="00BD0F71"/>
    <w:rsid w:val="00BD1573"/>
    <w:rsid w:val="00BD2553"/>
    <w:rsid w:val="00BD265B"/>
    <w:rsid w:val="00BD2EAF"/>
    <w:rsid w:val="00BD3756"/>
    <w:rsid w:val="00BD472D"/>
    <w:rsid w:val="00BD5BCA"/>
    <w:rsid w:val="00BE0FB0"/>
    <w:rsid w:val="00BE1A5A"/>
    <w:rsid w:val="00BE231E"/>
    <w:rsid w:val="00BE2376"/>
    <w:rsid w:val="00BE256F"/>
    <w:rsid w:val="00BE2828"/>
    <w:rsid w:val="00BE28E8"/>
    <w:rsid w:val="00BE2B0A"/>
    <w:rsid w:val="00BE3468"/>
    <w:rsid w:val="00BE3F6B"/>
    <w:rsid w:val="00BE42F2"/>
    <w:rsid w:val="00BE7103"/>
    <w:rsid w:val="00BE7F17"/>
    <w:rsid w:val="00BE7FD8"/>
    <w:rsid w:val="00BF0D2F"/>
    <w:rsid w:val="00BF126A"/>
    <w:rsid w:val="00BF1E2A"/>
    <w:rsid w:val="00BF2243"/>
    <w:rsid w:val="00BF3B6F"/>
    <w:rsid w:val="00BF3DFC"/>
    <w:rsid w:val="00BF3F55"/>
    <w:rsid w:val="00BF46A2"/>
    <w:rsid w:val="00BF4C0B"/>
    <w:rsid w:val="00BF51D4"/>
    <w:rsid w:val="00BF5250"/>
    <w:rsid w:val="00BF5CE8"/>
    <w:rsid w:val="00BF7149"/>
    <w:rsid w:val="00BF7AB3"/>
    <w:rsid w:val="00BF7F67"/>
    <w:rsid w:val="00C01033"/>
    <w:rsid w:val="00C0156F"/>
    <w:rsid w:val="00C01BAC"/>
    <w:rsid w:val="00C01D87"/>
    <w:rsid w:val="00C0214E"/>
    <w:rsid w:val="00C0236F"/>
    <w:rsid w:val="00C02871"/>
    <w:rsid w:val="00C03038"/>
    <w:rsid w:val="00C034A9"/>
    <w:rsid w:val="00C03BC6"/>
    <w:rsid w:val="00C04422"/>
    <w:rsid w:val="00C0676D"/>
    <w:rsid w:val="00C06875"/>
    <w:rsid w:val="00C06A13"/>
    <w:rsid w:val="00C06AEB"/>
    <w:rsid w:val="00C10329"/>
    <w:rsid w:val="00C107BF"/>
    <w:rsid w:val="00C1170A"/>
    <w:rsid w:val="00C134C0"/>
    <w:rsid w:val="00C137F5"/>
    <w:rsid w:val="00C14C14"/>
    <w:rsid w:val="00C14C9D"/>
    <w:rsid w:val="00C14FDB"/>
    <w:rsid w:val="00C158D6"/>
    <w:rsid w:val="00C16A47"/>
    <w:rsid w:val="00C2083F"/>
    <w:rsid w:val="00C20DDF"/>
    <w:rsid w:val="00C21387"/>
    <w:rsid w:val="00C215AE"/>
    <w:rsid w:val="00C217DD"/>
    <w:rsid w:val="00C21B0B"/>
    <w:rsid w:val="00C21C81"/>
    <w:rsid w:val="00C22434"/>
    <w:rsid w:val="00C22BC2"/>
    <w:rsid w:val="00C248DE"/>
    <w:rsid w:val="00C260B7"/>
    <w:rsid w:val="00C26D12"/>
    <w:rsid w:val="00C27B02"/>
    <w:rsid w:val="00C3209E"/>
    <w:rsid w:val="00C3212E"/>
    <w:rsid w:val="00C3271D"/>
    <w:rsid w:val="00C3391C"/>
    <w:rsid w:val="00C33948"/>
    <w:rsid w:val="00C34C12"/>
    <w:rsid w:val="00C34F3A"/>
    <w:rsid w:val="00C36359"/>
    <w:rsid w:val="00C36979"/>
    <w:rsid w:val="00C36E24"/>
    <w:rsid w:val="00C37160"/>
    <w:rsid w:val="00C40177"/>
    <w:rsid w:val="00C42557"/>
    <w:rsid w:val="00C433AE"/>
    <w:rsid w:val="00C43418"/>
    <w:rsid w:val="00C43604"/>
    <w:rsid w:val="00C4361F"/>
    <w:rsid w:val="00C44C38"/>
    <w:rsid w:val="00C45A3F"/>
    <w:rsid w:val="00C45D30"/>
    <w:rsid w:val="00C46228"/>
    <w:rsid w:val="00C47B3F"/>
    <w:rsid w:val="00C52444"/>
    <w:rsid w:val="00C52C13"/>
    <w:rsid w:val="00C52E5B"/>
    <w:rsid w:val="00C530DD"/>
    <w:rsid w:val="00C53298"/>
    <w:rsid w:val="00C541F2"/>
    <w:rsid w:val="00C54376"/>
    <w:rsid w:val="00C548C2"/>
    <w:rsid w:val="00C5511B"/>
    <w:rsid w:val="00C55399"/>
    <w:rsid w:val="00C578D2"/>
    <w:rsid w:val="00C60BC5"/>
    <w:rsid w:val="00C61B3A"/>
    <w:rsid w:val="00C634D4"/>
    <w:rsid w:val="00C64546"/>
    <w:rsid w:val="00C648AC"/>
    <w:rsid w:val="00C65131"/>
    <w:rsid w:val="00C6579C"/>
    <w:rsid w:val="00C66615"/>
    <w:rsid w:val="00C67AC5"/>
    <w:rsid w:val="00C70037"/>
    <w:rsid w:val="00C71E0D"/>
    <w:rsid w:val="00C7263C"/>
    <w:rsid w:val="00C7474E"/>
    <w:rsid w:val="00C74B22"/>
    <w:rsid w:val="00C75299"/>
    <w:rsid w:val="00C75805"/>
    <w:rsid w:val="00C76599"/>
    <w:rsid w:val="00C76BBA"/>
    <w:rsid w:val="00C76DE8"/>
    <w:rsid w:val="00C775F6"/>
    <w:rsid w:val="00C77E48"/>
    <w:rsid w:val="00C80BE3"/>
    <w:rsid w:val="00C80EAD"/>
    <w:rsid w:val="00C812DA"/>
    <w:rsid w:val="00C83646"/>
    <w:rsid w:val="00C83CA4"/>
    <w:rsid w:val="00C83D2F"/>
    <w:rsid w:val="00C8433D"/>
    <w:rsid w:val="00C845DE"/>
    <w:rsid w:val="00C876FE"/>
    <w:rsid w:val="00C87EF3"/>
    <w:rsid w:val="00C910E9"/>
    <w:rsid w:val="00C93857"/>
    <w:rsid w:val="00C93C88"/>
    <w:rsid w:val="00C948FD"/>
    <w:rsid w:val="00C9791E"/>
    <w:rsid w:val="00CA0156"/>
    <w:rsid w:val="00CA0B4B"/>
    <w:rsid w:val="00CA1995"/>
    <w:rsid w:val="00CA42BF"/>
    <w:rsid w:val="00CA4B83"/>
    <w:rsid w:val="00CA531A"/>
    <w:rsid w:val="00CA5B19"/>
    <w:rsid w:val="00CA6A05"/>
    <w:rsid w:val="00CA7003"/>
    <w:rsid w:val="00CB061B"/>
    <w:rsid w:val="00CB0BCD"/>
    <w:rsid w:val="00CB285D"/>
    <w:rsid w:val="00CB3A88"/>
    <w:rsid w:val="00CB3F50"/>
    <w:rsid w:val="00CB529A"/>
    <w:rsid w:val="00CB56F9"/>
    <w:rsid w:val="00CB5822"/>
    <w:rsid w:val="00CB61BF"/>
    <w:rsid w:val="00CB6B03"/>
    <w:rsid w:val="00CC14A5"/>
    <w:rsid w:val="00CC2320"/>
    <w:rsid w:val="00CC2796"/>
    <w:rsid w:val="00CC2CB6"/>
    <w:rsid w:val="00CC3816"/>
    <w:rsid w:val="00CC3CAD"/>
    <w:rsid w:val="00CC77FF"/>
    <w:rsid w:val="00CC780F"/>
    <w:rsid w:val="00CC7F9E"/>
    <w:rsid w:val="00CD02B7"/>
    <w:rsid w:val="00CD0E9E"/>
    <w:rsid w:val="00CD27F3"/>
    <w:rsid w:val="00CD2EC3"/>
    <w:rsid w:val="00CD39F8"/>
    <w:rsid w:val="00CD4A81"/>
    <w:rsid w:val="00CD4B24"/>
    <w:rsid w:val="00CD6F50"/>
    <w:rsid w:val="00CD761C"/>
    <w:rsid w:val="00CD799D"/>
    <w:rsid w:val="00CE034E"/>
    <w:rsid w:val="00CE14C8"/>
    <w:rsid w:val="00CE34A4"/>
    <w:rsid w:val="00CE50F0"/>
    <w:rsid w:val="00CE6084"/>
    <w:rsid w:val="00CE682B"/>
    <w:rsid w:val="00CE73D7"/>
    <w:rsid w:val="00CE75A3"/>
    <w:rsid w:val="00CF0032"/>
    <w:rsid w:val="00CF1311"/>
    <w:rsid w:val="00CF1BB6"/>
    <w:rsid w:val="00CF2575"/>
    <w:rsid w:val="00CF2DBC"/>
    <w:rsid w:val="00CF3D97"/>
    <w:rsid w:val="00CF3E36"/>
    <w:rsid w:val="00CF41E5"/>
    <w:rsid w:val="00CF467F"/>
    <w:rsid w:val="00CF5694"/>
    <w:rsid w:val="00CF571A"/>
    <w:rsid w:val="00CF5721"/>
    <w:rsid w:val="00CF65AA"/>
    <w:rsid w:val="00CF67D1"/>
    <w:rsid w:val="00CF7310"/>
    <w:rsid w:val="00CF788B"/>
    <w:rsid w:val="00D00CB1"/>
    <w:rsid w:val="00D0349C"/>
    <w:rsid w:val="00D035A6"/>
    <w:rsid w:val="00D0487D"/>
    <w:rsid w:val="00D04887"/>
    <w:rsid w:val="00D048B6"/>
    <w:rsid w:val="00D07514"/>
    <w:rsid w:val="00D12C49"/>
    <w:rsid w:val="00D1331A"/>
    <w:rsid w:val="00D1334E"/>
    <w:rsid w:val="00D133A7"/>
    <w:rsid w:val="00D1382A"/>
    <w:rsid w:val="00D1496F"/>
    <w:rsid w:val="00D14A9E"/>
    <w:rsid w:val="00D1621C"/>
    <w:rsid w:val="00D21661"/>
    <w:rsid w:val="00D21F5F"/>
    <w:rsid w:val="00D21FA0"/>
    <w:rsid w:val="00D226CE"/>
    <w:rsid w:val="00D22E63"/>
    <w:rsid w:val="00D237E7"/>
    <w:rsid w:val="00D25526"/>
    <w:rsid w:val="00D26EA7"/>
    <w:rsid w:val="00D27255"/>
    <w:rsid w:val="00D27516"/>
    <w:rsid w:val="00D27A9C"/>
    <w:rsid w:val="00D31DC4"/>
    <w:rsid w:val="00D328F9"/>
    <w:rsid w:val="00D32CAC"/>
    <w:rsid w:val="00D3371A"/>
    <w:rsid w:val="00D34676"/>
    <w:rsid w:val="00D34913"/>
    <w:rsid w:val="00D36CCD"/>
    <w:rsid w:val="00D40041"/>
    <w:rsid w:val="00D4121B"/>
    <w:rsid w:val="00D42D99"/>
    <w:rsid w:val="00D4330C"/>
    <w:rsid w:val="00D448A4"/>
    <w:rsid w:val="00D4537D"/>
    <w:rsid w:val="00D458D4"/>
    <w:rsid w:val="00D46838"/>
    <w:rsid w:val="00D469AD"/>
    <w:rsid w:val="00D46AB4"/>
    <w:rsid w:val="00D46E60"/>
    <w:rsid w:val="00D47A5E"/>
    <w:rsid w:val="00D529A9"/>
    <w:rsid w:val="00D52E2D"/>
    <w:rsid w:val="00D52F34"/>
    <w:rsid w:val="00D55084"/>
    <w:rsid w:val="00D56310"/>
    <w:rsid w:val="00D579EB"/>
    <w:rsid w:val="00D614D5"/>
    <w:rsid w:val="00D625D0"/>
    <w:rsid w:val="00D6339A"/>
    <w:rsid w:val="00D64BFB"/>
    <w:rsid w:val="00D66E6A"/>
    <w:rsid w:val="00D67845"/>
    <w:rsid w:val="00D679D7"/>
    <w:rsid w:val="00D710EE"/>
    <w:rsid w:val="00D7132C"/>
    <w:rsid w:val="00D71368"/>
    <w:rsid w:val="00D71511"/>
    <w:rsid w:val="00D71A71"/>
    <w:rsid w:val="00D72284"/>
    <w:rsid w:val="00D732DF"/>
    <w:rsid w:val="00D733BE"/>
    <w:rsid w:val="00D738BB"/>
    <w:rsid w:val="00D74027"/>
    <w:rsid w:val="00D75FCF"/>
    <w:rsid w:val="00D765CA"/>
    <w:rsid w:val="00D76A2C"/>
    <w:rsid w:val="00D80624"/>
    <w:rsid w:val="00D80AF2"/>
    <w:rsid w:val="00D82F56"/>
    <w:rsid w:val="00D83241"/>
    <w:rsid w:val="00D841E6"/>
    <w:rsid w:val="00D8439F"/>
    <w:rsid w:val="00D84DCF"/>
    <w:rsid w:val="00D9022E"/>
    <w:rsid w:val="00D902CA"/>
    <w:rsid w:val="00D93D2F"/>
    <w:rsid w:val="00D94F20"/>
    <w:rsid w:val="00D95377"/>
    <w:rsid w:val="00D96E0E"/>
    <w:rsid w:val="00D96FF5"/>
    <w:rsid w:val="00DA107E"/>
    <w:rsid w:val="00DA1289"/>
    <w:rsid w:val="00DA2184"/>
    <w:rsid w:val="00DA29D5"/>
    <w:rsid w:val="00DA2AA6"/>
    <w:rsid w:val="00DA2EAA"/>
    <w:rsid w:val="00DA3AEF"/>
    <w:rsid w:val="00DA4A95"/>
    <w:rsid w:val="00DA4BED"/>
    <w:rsid w:val="00DA57ED"/>
    <w:rsid w:val="00DA5C7E"/>
    <w:rsid w:val="00DA5E2A"/>
    <w:rsid w:val="00DA618C"/>
    <w:rsid w:val="00DB1C5D"/>
    <w:rsid w:val="00DB218A"/>
    <w:rsid w:val="00DB284E"/>
    <w:rsid w:val="00DB322D"/>
    <w:rsid w:val="00DB38B6"/>
    <w:rsid w:val="00DB42ED"/>
    <w:rsid w:val="00DB4D35"/>
    <w:rsid w:val="00DB5B57"/>
    <w:rsid w:val="00DB643F"/>
    <w:rsid w:val="00DB6C05"/>
    <w:rsid w:val="00DB6FED"/>
    <w:rsid w:val="00DC05E2"/>
    <w:rsid w:val="00DC0A91"/>
    <w:rsid w:val="00DC1357"/>
    <w:rsid w:val="00DC18DB"/>
    <w:rsid w:val="00DC3BE6"/>
    <w:rsid w:val="00DC3C9F"/>
    <w:rsid w:val="00DC4247"/>
    <w:rsid w:val="00DC4A42"/>
    <w:rsid w:val="00DC5335"/>
    <w:rsid w:val="00DC66C7"/>
    <w:rsid w:val="00DC797A"/>
    <w:rsid w:val="00DC7A6A"/>
    <w:rsid w:val="00DC7E89"/>
    <w:rsid w:val="00DD1FA5"/>
    <w:rsid w:val="00DD2131"/>
    <w:rsid w:val="00DD2B73"/>
    <w:rsid w:val="00DD47B2"/>
    <w:rsid w:val="00DD541F"/>
    <w:rsid w:val="00DD5AF5"/>
    <w:rsid w:val="00DD5B62"/>
    <w:rsid w:val="00DD6A08"/>
    <w:rsid w:val="00DD73D0"/>
    <w:rsid w:val="00DE055D"/>
    <w:rsid w:val="00DE1873"/>
    <w:rsid w:val="00DE2B7E"/>
    <w:rsid w:val="00DE325F"/>
    <w:rsid w:val="00DE4468"/>
    <w:rsid w:val="00DE4D23"/>
    <w:rsid w:val="00DE4FE3"/>
    <w:rsid w:val="00DE55A3"/>
    <w:rsid w:val="00DE59D8"/>
    <w:rsid w:val="00DE7993"/>
    <w:rsid w:val="00DF1A53"/>
    <w:rsid w:val="00DF2D9A"/>
    <w:rsid w:val="00DF2E05"/>
    <w:rsid w:val="00DF46C9"/>
    <w:rsid w:val="00DF49D8"/>
    <w:rsid w:val="00DF54A8"/>
    <w:rsid w:val="00DF65BD"/>
    <w:rsid w:val="00DF6E9D"/>
    <w:rsid w:val="00DF7AE0"/>
    <w:rsid w:val="00E01BFB"/>
    <w:rsid w:val="00E01C6F"/>
    <w:rsid w:val="00E01E30"/>
    <w:rsid w:val="00E04CEE"/>
    <w:rsid w:val="00E04DF6"/>
    <w:rsid w:val="00E05D7F"/>
    <w:rsid w:val="00E06387"/>
    <w:rsid w:val="00E06CF7"/>
    <w:rsid w:val="00E0753B"/>
    <w:rsid w:val="00E0784B"/>
    <w:rsid w:val="00E07AAF"/>
    <w:rsid w:val="00E07F98"/>
    <w:rsid w:val="00E10CF7"/>
    <w:rsid w:val="00E1210A"/>
    <w:rsid w:val="00E13BF6"/>
    <w:rsid w:val="00E14809"/>
    <w:rsid w:val="00E154DE"/>
    <w:rsid w:val="00E15C61"/>
    <w:rsid w:val="00E16F6D"/>
    <w:rsid w:val="00E17492"/>
    <w:rsid w:val="00E17E31"/>
    <w:rsid w:val="00E20D88"/>
    <w:rsid w:val="00E210B3"/>
    <w:rsid w:val="00E217AF"/>
    <w:rsid w:val="00E217FF"/>
    <w:rsid w:val="00E21E7A"/>
    <w:rsid w:val="00E2205A"/>
    <w:rsid w:val="00E221DB"/>
    <w:rsid w:val="00E2227B"/>
    <w:rsid w:val="00E225DD"/>
    <w:rsid w:val="00E22CFE"/>
    <w:rsid w:val="00E234EE"/>
    <w:rsid w:val="00E2447A"/>
    <w:rsid w:val="00E25148"/>
    <w:rsid w:val="00E256F5"/>
    <w:rsid w:val="00E25BC5"/>
    <w:rsid w:val="00E25D85"/>
    <w:rsid w:val="00E25FC8"/>
    <w:rsid w:val="00E26B50"/>
    <w:rsid w:val="00E26D39"/>
    <w:rsid w:val="00E2783F"/>
    <w:rsid w:val="00E27CBF"/>
    <w:rsid w:val="00E27D0C"/>
    <w:rsid w:val="00E311F4"/>
    <w:rsid w:val="00E32803"/>
    <w:rsid w:val="00E332E9"/>
    <w:rsid w:val="00E344CB"/>
    <w:rsid w:val="00E34DD8"/>
    <w:rsid w:val="00E35336"/>
    <w:rsid w:val="00E3608C"/>
    <w:rsid w:val="00E36FEE"/>
    <w:rsid w:val="00E37807"/>
    <w:rsid w:val="00E37B0A"/>
    <w:rsid w:val="00E400A9"/>
    <w:rsid w:val="00E41059"/>
    <w:rsid w:val="00E4178A"/>
    <w:rsid w:val="00E41B93"/>
    <w:rsid w:val="00E426D2"/>
    <w:rsid w:val="00E4287B"/>
    <w:rsid w:val="00E45525"/>
    <w:rsid w:val="00E46ECD"/>
    <w:rsid w:val="00E46FFA"/>
    <w:rsid w:val="00E47632"/>
    <w:rsid w:val="00E47EC4"/>
    <w:rsid w:val="00E50E82"/>
    <w:rsid w:val="00E52155"/>
    <w:rsid w:val="00E54D1D"/>
    <w:rsid w:val="00E55670"/>
    <w:rsid w:val="00E55CA3"/>
    <w:rsid w:val="00E55D3E"/>
    <w:rsid w:val="00E57242"/>
    <w:rsid w:val="00E57324"/>
    <w:rsid w:val="00E57435"/>
    <w:rsid w:val="00E57CA8"/>
    <w:rsid w:val="00E60682"/>
    <w:rsid w:val="00E60C60"/>
    <w:rsid w:val="00E615B4"/>
    <w:rsid w:val="00E6240A"/>
    <w:rsid w:val="00E62A63"/>
    <w:rsid w:val="00E63645"/>
    <w:rsid w:val="00E63679"/>
    <w:rsid w:val="00E636FF"/>
    <w:rsid w:val="00E65B67"/>
    <w:rsid w:val="00E65FA7"/>
    <w:rsid w:val="00E66056"/>
    <w:rsid w:val="00E6696D"/>
    <w:rsid w:val="00E67CCB"/>
    <w:rsid w:val="00E70C1A"/>
    <w:rsid w:val="00E71C8B"/>
    <w:rsid w:val="00E72128"/>
    <w:rsid w:val="00E72A6B"/>
    <w:rsid w:val="00E72C53"/>
    <w:rsid w:val="00E73FF9"/>
    <w:rsid w:val="00E74A85"/>
    <w:rsid w:val="00E75C05"/>
    <w:rsid w:val="00E767EE"/>
    <w:rsid w:val="00E77735"/>
    <w:rsid w:val="00E7788F"/>
    <w:rsid w:val="00E81533"/>
    <w:rsid w:val="00E82993"/>
    <w:rsid w:val="00E8347A"/>
    <w:rsid w:val="00E8348F"/>
    <w:rsid w:val="00E84E20"/>
    <w:rsid w:val="00E8578D"/>
    <w:rsid w:val="00E879AF"/>
    <w:rsid w:val="00E91093"/>
    <w:rsid w:val="00E91498"/>
    <w:rsid w:val="00E91691"/>
    <w:rsid w:val="00E92C8C"/>
    <w:rsid w:val="00E94931"/>
    <w:rsid w:val="00E95106"/>
    <w:rsid w:val="00E958DD"/>
    <w:rsid w:val="00E95A08"/>
    <w:rsid w:val="00E95BA9"/>
    <w:rsid w:val="00E9637F"/>
    <w:rsid w:val="00E97508"/>
    <w:rsid w:val="00EA0602"/>
    <w:rsid w:val="00EA0C70"/>
    <w:rsid w:val="00EA17E6"/>
    <w:rsid w:val="00EA1D56"/>
    <w:rsid w:val="00EA2791"/>
    <w:rsid w:val="00EA28B3"/>
    <w:rsid w:val="00EA3201"/>
    <w:rsid w:val="00EA34FE"/>
    <w:rsid w:val="00EA3F7C"/>
    <w:rsid w:val="00EA4289"/>
    <w:rsid w:val="00EA4F84"/>
    <w:rsid w:val="00EA5A46"/>
    <w:rsid w:val="00EA5B04"/>
    <w:rsid w:val="00EB0711"/>
    <w:rsid w:val="00EB09DB"/>
    <w:rsid w:val="00EB0BB8"/>
    <w:rsid w:val="00EB164E"/>
    <w:rsid w:val="00EB25FE"/>
    <w:rsid w:val="00EB33D4"/>
    <w:rsid w:val="00EB359D"/>
    <w:rsid w:val="00EB46D3"/>
    <w:rsid w:val="00EB58B1"/>
    <w:rsid w:val="00EB63C5"/>
    <w:rsid w:val="00EB7363"/>
    <w:rsid w:val="00EC0A89"/>
    <w:rsid w:val="00EC1440"/>
    <w:rsid w:val="00EC1D40"/>
    <w:rsid w:val="00EC22E1"/>
    <w:rsid w:val="00EC2FDE"/>
    <w:rsid w:val="00EC36C0"/>
    <w:rsid w:val="00EC41FD"/>
    <w:rsid w:val="00EC442F"/>
    <w:rsid w:val="00EC4457"/>
    <w:rsid w:val="00EC4515"/>
    <w:rsid w:val="00EC4939"/>
    <w:rsid w:val="00EC53AC"/>
    <w:rsid w:val="00EC6EB1"/>
    <w:rsid w:val="00EC78F4"/>
    <w:rsid w:val="00EC7C63"/>
    <w:rsid w:val="00ED0096"/>
    <w:rsid w:val="00ED129B"/>
    <w:rsid w:val="00ED1A06"/>
    <w:rsid w:val="00ED23D8"/>
    <w:rsid w:val="00ED2DEC"/>
    <w:rsid w:val="00ED4E38"/>
    <w:rsid w:val="00ED5DA1"/>
    <w:rsid w:val="00EE1219"/>
    <w:rsid w:val="00EE1ED3"/>
    <w:rsid w:val="00EE2FD9"/>
    <w:rsid w:val="00EE30F3"/>
    <w:rsid w:val="00EE42CC"/>
    <w:rsid w:val="00EE4662"/>
    <w:rsid w:val="00EE516C"/>
    <w:rsid w:val="00EE66DA"/>
    <w:rsid w:val="00EE6717"/>
    <w:rsid w:val="00EE67A6"/>
    <w:rsid w:val="00EE6A2D"/>
    <w:rsid w:val="00EE78EC"/>
    <w:rsid w:val="00EF097E"/>
    <w:rsid w:val="00EF0CB6"/>
    <w:rsid w:val="00EF15C1"/>
    <w:rsid w:val="00EF19F9"/>
    <w:rsid w:val="00EF1F0D"/>
    <w:rsid w:val="00EF20F7"/>
    <w:rsid w:val="00EF2A87"/>
    <w:rsid w:val="00EF3D08"/>
    <w:rsid w:val="00EF41DF"/>
    <w:rsid w:val="00EF48DB"/>
    <w:rsid w:val="00EF4A41"/>
    <w:rsid w:val="00EF4E42"/>
    <w:rsid w:val="00EF5381"/>
    <w:rsid w:val="00EF5D34"/>
    <w:rsid w:val="00EF6C9D"/>
    <w:rsid w:val="00EF6CE8"/>
    <w:rsid w:val="00EF708E"/>
    <w:rsid w:val="00EF7BFA"/>
    <w:rsid w:val="00F003A1"/>
    <w:rsid w:val="00F01F2A"/>
    <w:rsid w:val="00F02431"/>
    <w:rsid w:val="00F02727"/>
    <w:rsid w:val="00F03889"/>
    <w:rsid w:val="00F03A83"/>
    <w:rsid w:val="00F0628A"/>
    <w:rsid w:val="00F0699E"/>
    <w:rsid w:val="00F07A65"/>
    <w:rsid w:val="00F1002C"/>
    <w:rsid w:val="00F117CA"/>
    <w:rsid w:val="00F12167"/>
    <w:rsid w:val="00F151BF"/>
    <w:rsid w:val="00F15688"/>
    <w:rsid w:val="00F15F5D"/>
    <w:rsid w:val="00F16B11"/>
    <w:rsid w:val="00F170D8"/>
    <w:rsid w:val="00F172E2"/>
    <w:rsid w:val="00F20241"/>
    <w:rsid w:val="00F2056A"/>
    <w:rsid w:val="00F20A8B"/>
    <w:rsid w:val="00F20C71"/>
    <w:rsid w:val="00F20D4D"/>
    <w:rsid w:val="00F21320"/>
    <w:rsid w:val="00F22028"/>
    <w:rsid w:val="00F2234C"/>
    <w:rsid w:val="00F22CEE"/>
    <w:rsid w:val="00F2358C"/>
    <w:rsid w:val="00F23B28"/>
    <w:rsid w:val="00F2422D"/>
    <w:rsid w:val="00F25F12"/>
    <w:rsid w:val="00F261CF"/>
    <w:rsid w:val="00F266B9"/>
    <w:rsid w:val="00F26C22"/>
    <w:rsid w:val="00F26F87"/>
    <w:rsid w:val="00F27276"/>
    <w:rsid w:val="00F27A9E"/>
    <w:rsid w:val="00F30A3A"/>
    <w:rsid w:val="00F312DD"/>
    <w:rsid w:val="00F31A12"/>
    <w:rsid w:val="00F31B5A"/>
    <w:rsid w:val="00F31FC9"/>
    <w:rsid w:val="00F326D3"/>
    <w:rsid w:val="00F32EAA"/>
    <w:rsid w:val="00F331F5"/>
    <w:rsid w:val="00F339B2"/>
    <w:rsid w:val="00F342A3"/>
    <w:rsid w:val="00F35355"/>
    <w:rsid w:val="00F358B2"/>
    <w:rsid w:val="00F36872"/>
    <w:rsid w:val="00F36E18"/>
    <w:rsid w:val="00F37596"/>
    <w:rsid w:val="00F37C15"/>
    <w:rsid w:val="00F40B63"/>
    <w:rsid w:val="00F429BE"/>
    <w:rsid w:val="00F443D4"/>
    <w:rsid w:val="00F44AF0"/>
    <w:rsid w:val="00F44BFB"/>
    <w:rsid w:val="00F45049"/>
    <w:rsid w:val="00F457FD"/>
    <w:rsid w:val="00F4601F"/>
    <w:rsid w:val="00F46295"/>
    <w:rsid w:val="00F4677B"/>
    <w:rsid w:val="00F4738E"/>
    <w:rsid w:val="00F50699"/>
    <w:rsid w:val="00F51C3D"/>
    <w:rsid w:val="00F51F96"/>
    <w:rsid w:val="00F52BF4"/>
    <w:rsid w:val="00F53417"/>
    <w:rsid w:val="00F549D1"/>
    <w:rsid w:val="00F54C5C"/>
    <w:rsid w:val="00F550D1"/>
    <w:rsid w:val="00F55732"/>
    <w:rsid w:val="00F55920"/>
    <w:rsid w:val="00F55950"/>
    <w:rsid w:val="00F566A0"/>
    <w:rsid w:val="00F56BB9"/>
    <w:rsid w:val="00F56F6F"/>
    <w:rsid w:val="00F61070"/>
    <w:rsid w:val="00F62FE9"/>
    <w:rsid w:val="00F64B9B"/>
    <w:rsid w:val="00F65A1B"/>
    <w:rsid w:val="00F65C25"/>
    <w:rsid w:val="00F66C8A"/>
    <w:rsid w:val="00F67522"/>
    <w:rsid w:val="00F67578"/>
    <w:rsid w:val="00F67C3F"/>
    <w:rsid w:val="00F72474"/>
    <w:rsid w:val="00F72B8D"/>
    <w:rsid w:val="00F73F19"/>
    <w:rsid w:val="00F75A6C"/>
    <w:rsid w:val="00F766E6"/>
    <w:rsid w:val="00F77118"/>
    <w:rsid w:val="00F80E63"/>
    <w:rsid w:val="00F8116D"/>
    <w:rsid w:val="00F81180"/>
    <w:rsid w:val="00F82967"/>
    <w:rsid w:val="00F84102"/>
    <w:rsid w:val="00F84E98"/>
    <w:rsid w:val="00F85923"/>
    <w:rsid w:val="00F861C4"/>
    <w:rsid w:val="00F877DB"/>
    <w:rsid w:val="00F901CA"/>
    <w:rsid w:val="00F90AD9"/>
    <w:rsid w:val="00F933EA"/>
    <w:rsid w:val="00F934BB"/>
    <w:rsid w:val="00F93893"/>
    <w:rsid w:val="00F950EB"/>
    <w:rsid w:val="00F977B3"/>
    <w:rsid w:val="00F97C7B"/>
    <w:rsid w:val="00FA018C"/>
    <w:rsid w:val="00FA02D8"/>
    <w:rsid w:val="00FA08EA"/>
    <w:rsid w:val="00FA132B"/>
    <w:rsid w:val="00FA1412"/>
    <w:rsid w:val="00FA1BEF"/>
    <w:rsid w:val="00FA1C8D"/>
    <w:rsid w:val="00FA217D"/>
    <w:rsid w:val="00FA31FF"/>
    <w:rsid w:val="00FA3259"/>
    <w:rsid w:val="00FA43EE"/>
    <w:rsid w:val="00FA73F2"/>
    <w:rsid w:val="00FB0E95"/>
    <w:rsid w:val="00FB1849"/>
    <w:rsid w:val="00FB20E7"/>
    <w:rsid w:val="00FB2293"/>
    <w:rsid w:val="00FB5464"/>
    <w:rsid w:val="00FB6C2B"/>
    <w:rsid w:val="00FB6D54"/>
    <w:rsid w:val="00FB72EC"/>
    <w:rsid w:val="00FC155A"/>
    <w:rsid w:val="00FC1B87"/>
    <w:rsid w:val="00FC2C86"/>
    <w:rsid w:val="00FC34C6"/>
    <w:rsid w:val="00FC4F8A"/>
    <w:rsid w:val="00FC647A"/>
    <w:rsid w:val="00FC74CA"/>
    <w:rsid w:val="00FD18E6"/>
    <w:rsid w:val="00FD1D33"/>
    <w:rsid w:val="00FD1E9F"/>
    <w:rsid w:val="00FD2291"/>
    <w:rsid w:val="00FD298F"/>
    <w:rsid w:val="00FD3262"/>
    <w:rsid w:val="00FD33DD"/>
    <w:rsid w:val="00FD5E62"/>
    <w:rsid w:val="00FE123A"/>
    <w:rsid w:val="00FE1F7B"/>
    <w:rsid w:val="00FE367E"/>
    <w:rsid w:val="00FE60EB"/>
    <w:rsid w:val="00FE670B"/>
    <w:rsid w:val="00FE7296"/>
    <w:rsid w:val="00FE7DEA"/>
    <w:rsid w:val="00FF0203"/>
    <w:rsid w:val="00FF1A27"/>
    <w:rsid w:val="00FF1B8B"/>
    <w:rsid w:val="00FF2822"/>
    <w:rsid w:val="00FF40CB"/>
    <w:rsid w:val="00FF46CD"/>
    <w:rsid w:val="00FF4956"/>
    <w:rsid w:val="00FF4D51"/>
    <w:rsid w:val="00FF5DF3"/>
    <w:rsid w:val="00FF6C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8D5B08"/>
  <w15:chartTrackingRefBased/>
  <w15:docId w15:val="{4B41B6FA-6A79-4E12-83FE-5005FE94B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7B71"/>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E41059"/>
    <w:rPr>
      <w:color w:val="000000"/>
      <w:lang w:val="en-GB" w:eastAsia="ja-JP"/>
    </w:rPr>
  </w:style>
  <w:style w:type="paragraph" w:styleId="Date">
    <w:name w:val="Date"/>
    <w:basedOn w:val="Normal"/>
    <w:next w:val="Normal"/>
    <w:link w:val="DateChar"/>
    <w:rsid w:val="00DA107E"/>
    <w:pPr>
      <w:ind w:leftChars="2500" w:left="100"/>
    </w:pPr>
  </w:style>
  <w:style w:type="character" w:customStyle="1" w:styleId="DateChar">
    <w:name w:val="Date Char"/>
    <w:basedOn w:val="DefaultParagraphFont"/>
    <w:link w:val="Date"/>
    <w:rsid w:val="00DA107E"/>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04056267">
      <w:bodyDiv w:val="1"/>
      <w:marLeft w:val="0"/>
      <w:marRight w:val="0"/>
      <w:marTop w:val="0"/>
      <w:marBottom w:val="0"/>
      <w:divBdr>
        <w:top w:val="none" w:sz="0" w:space="0" w:color="auto"/>
        <w:left w:val="none" w:sz="0" w:space="0" w:color="auto"/>
        <w:bottom w:val="none" w:sz="0" w:space="0" w:color="auto"/>
        <w:right w:val="none" w:sz="0" w:space="0" w:color="auto"/>
      </w:divBdr>
    </w:div>
    <w:div w:id="1319071859">
      <w:bodyDiv w:val="1"/>
      <w:marLeft w:val="0"/>
      <w:marRight w:val="0"/>
      <w:marTop w:val="0"/>
      <w:marBottom w:val="0"/>
      <w:divBdr>
        <w:top w:val="none" w:sz="0" w:space="0" w:color="auto"/>
        <w:left w:val="none" w:sz="0" w:space="0" w:color="auto"/>
        <w:bottom w:val="none" w:sz="0" w:space="0" w:color="auto"/>
        <w:right w:val="none" w:sz="0" w:space="0" w:color="auto"/>
      </w:divBdr>
    </w:div>
    <w:div w:id="1459030130">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6640047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27490507">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22884532">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6FEB86C1-01AD-4919-8682-2B0AE3D4B61A}">
  <ds:schemaRefs>
    <ds:schemaRef ds:uri="http://schemas.openxmlformats.org/officeDocument/2006/bibliography"/>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1337</Words>
  <Characters>7154</Characters>
  <Application>Microsoft Office Word</Application>
  <DocSecurity>0</DocSecurity>
  <Lines>59</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LiMeng</dc:creator>
  <cp:keywords/>
  <cp:lastModifiedBy>Huawei1</cp:lastModifiedBy>
  <cp:revision>2</cp:revision>
  <cp:lastPrinted>2018-08-13T16:59:00Z</cp:lastPrinted>
  <dcterms:created xsi:type="dcterms:W3CDTF">2024-11-08T20:07:00Z</dcterms:created>
  <dcterms:modified xsi:type="dcterms:W3CDTF">2024-11-08T20:07:00Z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(3)NhcDpUc4adRndsr4WmS7V352V8Xnrq5O9OSctXNlKp5cM4+d41K8PP5ikp2eDiehh8ZpiNy0
JslNdGn54wy5HSSV3AI/f7pasbL8GFSfZAgtyIfiYqblKsl8Jqeto6Ey6tNWClSiZJu2NknF
Q8Ws5119gPrgBY+zlhFpWsv2guyPRbYerDB9naG/beS+82RSSjFFZps5yNgxMqxs+uadOl+n
276cN0xuN0c50HD70Q</vt:lpwstr>
  </property>
  <property fmtid="{D5CDD505-2E9C-101B-9397-08002B2CF9AE}" pid="9" name="_2015_ms_pID_7253431">
    <vt:lpwstr>SwmGZCx/MUJuoDLLcNFuY+Uzu+u3sFRemxs8Ry87GLg+EsmMlO8xjl
rD7U62AHaZYJwVdR8bmCD3whprCJIR+6qdIGEZeZIhF8cstlFbde2+6JQrKKaWgDISeGRm8X
t+8836njClWoSiubssC5SyExWzrNHfAiPUaqFZW6WSE7fy9S3zsPUueGuI7eyBuvsg37ZNp/
KCAHaEA20DtNK4wY1syJLXcrXRixbgpArMmT</vt:lpwstr>
  </property>
  <property fmtid="{D5CDD505-2E9C-101B-9397-08002B2CF9AE}" pid="10" name="_2015_ms_pID_7253432">
    <vt:lpwstr>Dg==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1731095852</vt:lpwstr>
  </property>
</Properties>
</file>